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823D6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…….(kommunevåpen, midtstilt)</w:t>
      </w:r>
    </w:p>
    <w:p w14:paraId="4B03C679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AE1E200" w14:textId="77777777" w:rsidR="00F25431" w:rsidRPr="00F25431" w:rsidRDefault="001B5BD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……..(kommunenavn)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F25431" w:rsidRPr="00F25431" w14:paraId="51C35615" w14:textId="77777777" w:rsidTr="00F25431">
        <w:trPr>
          <w:trHeight w:val="567"/>
        </w:trPr>
        <w:tc>
          <w:tcPr>
            <w:tcW w:w="3472" w:type="dxa"/>
          </w:tcPr>
          <w:p w14:paraId="76A8163A" w14:textId="77777777" w:rsid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Adresse:</w:t>
            </w:r>
          </w:p>
          <w:p w14:paraId="2969B591" w14:textId="77777777" w:rsidR="001B5BDC" w:rsidRPr="00F25431" w:rsidRDefault="001B5BDC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</w:t>
            </w:r>
            <w:r w:rsidRPr="001B5B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fyll inn adresse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  <w:p w14:paraId="57675750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328D7786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782F12E3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40F48C0C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00AD6C53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182155F7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51EBA5D8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58462EE4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6096" w:type="dxa"/>
            <w:gridSpan w:val="3"/>
          </w:tcPr>
          <w:p w14:paraId="1781B3B4" w14:textId="77777777" w:rsidR="00F25431" w:rsidRPr="00F25431" w:rsidRDefault="00F25431" w:rsidP="00F2543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  <w:t xml:space="preserve">                                                                                       Unntatt offentlighet</w:t>
            </w:r>
          </w:p>
          <w:p w14:paraId="65D7AFD1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  <w:t>jf. offl. § 13</w:t>
            </w:r>
          </w:p>
          <w:p w14:paraId="1E80E44E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jf. fvl. §§ 13 flg</w:t>
            </w: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.</w:t>
            </w:r>
          </w:p>
        </w:tc>
      </w:tr>
      <w:tr w:rsidR="00F25431" w:rsidRPr="00F25431" w14:paraId="639F0B03" w14:textId="77777777" w:rsidTr="00F25431">
        <w:tc>
          <w:tcPr>
            <w:tcW w:w="9568" w:type="dxa"/>
            <w:gridSpan w:val="4"/>
          </w:tcPr>
          <w:p w14:paraId="4DCA43FC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bookmarkStart w:id="0" w:name="mottak"/>
            <w:bookmarkEnd w:id="0"/>
          </w:p>
        </w:tc>
      </w:tr>
      <w:tr w:rsidR="00F25431" w:rsidRPr="00F25431" w14:paraId="410BB9F6" w14:textId="77777777" w:rsidTr="00F25431">
        <w:tc>
          <w:tcPr>
            <w:tcW w:w="3756" w:type="dxa"/>
            <w:gridSpan w:val="2"/>
          </w:tcPr>
          <w:p w14:paraId="67766494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Deres ref:</w:t>
            </w:r>
          </w:p>
        </w:tc>
        <w:tc>
          <w:tcPr>
            <w:tcW w:w="3260" w:type="dxa"/>
          </w:tcPr>
          <w:p w14:paraId="43FD7096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Vår ref:</w:t>
            </w:r>
          </w:p>
        </w:tc>
        <w:tc>
          <w:tcPr>
            <w:tcW w:w="2552" w:type="dxa"/>
          </w:tcPr>
          <w:p w14:paraId="6CD4F6C4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Da</w:t>
            </w:r>
            <w:r w:rsidR="00230B85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to:</w:t>
            </w:r>
          </w:p>
        </w:tc>
      </w:tr>
      <w:tr w:rsidR="00F25431" w:rsidRPr="00F25431" w14:paraId="1AA92F33" w14:textId="77777777" w:rsidTr="00F25431">
        <w:tc>
          <w:tcPr>
            <w:tcW w:w="3756" w:type="dxa"/>
            <w:gridSpan w:val="2"/>
          </w:tcPr>
          <w:p w14:paraId="79E9D679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5812" w:type="dxa"/>
            <w:gridSpan w:val="2"/>
          </w:tcPr>
          <w:p w14:paraId="1AD5E46F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(bes oppgitt ved alle henvendelser) </w:t>
            </w:r>
          </w:p>
        </w:tc>
      </w:tr>
    </w:tbl>
    <w:p w14:paraId="678465D5" w14:textId="77777777" w:rsidR="00F25431" w:rsidRPr="001B5BDC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eastAsia="nb-NO"/>
        </w:rPr>
      </w:pPr>
    </w:p>
    <w:p w14:paraId="5D437FF5" w14:textId="77777777" w:rsidR="00F25431" w:rsidRPr="001B5BDC" w:rsidRDefault="00F25431" w:rsidP="00F2543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</w:pPr>
      <w:r w:rsidRPr="001B5BD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Vedtak om </w:t>
      </w:r>
      <w:r w:rsidR="00982619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permanent</w:t>
      </w:r>
      <w:r w:rsidR="00CF396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stans</w:t>
      </w:r>
      <w:r w:rsidR="00956F2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a</w:t>
      </w:r>
      <w:r w:rsidR="006E784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v</w:t>
      </w:r>
      <w:r w:rsidR="00BA762D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introduksjonsprogram</w:t>
      </w:r>
    </w:p>
    <w:p w14:paraId="0190C335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99D7CA1" w14:textId="77777777" w:rsidR="00F8472F" w:rsidRDefault="00F8472F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19C3050F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Personopplysninger</w:t>
      </w:r>
    </w:p>
    <w:p w14:paraId="69A5C3E3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758BCD6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Navn: ………….</w:t>
      </w:r>
    </w:p>
    <w:p w14:paraId="425125F9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Fødselsnummer: ………….</w:t>
      </w:r>
    </w:p>
    <w:p w14:paraId="3E2A9F31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DUF-nummer: ………….</w:t>
      </w:r>
    </w:p>
    <w:p w14:paraId="0429FD8F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Adresse: ………..</w:t>
      </w:r>
    </w:p>
    <w:p w14:paraId="59F119DC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</w:pPr>
    </w:p>
    <w:p w14:paraId="1179EEA2" w14:textId="77777777" w:rsidR="00E41C30" w:rsidRDefault="00C34852" w:rsidP="00E41C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Det vises til tidligere</w:t>
      </w:r>
      <w:r w:rsidR="00982619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 xml:space="preserve"> vedtak av _____(</w:t>
      </w:r>
      <w:r w:rsidR="00982619" w:rsidRPr="00982619">
        <w:rPr>
          <w:rFonts w:ascii="Times New Roman" w:eastAsia="Times New Roman" w:hAnsi="Times New Roman" w:cs="Times New Roman"/>
          <w:bCs/>
          <w:i/>
          <w:sz w:val="20"/>
          <w:szCs w:val="20"/>
          <w:lang w:eastAsia="nb-NO"/>
        </w:rPr>
        <w:t>fyll inn dato</w:t>
      </w:r>
      <w:r w:rsidR="00982619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) om innvilgelse av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 xml:space="preserve"> introduksjonsprogram med rett til introduksjonsstønad.</w:t>
      </w:r>
    </w:p>
    <w:p w14:paraId="0DC46AF0" w14:textId="77777777" w:rsidR="00E41C30" w:rsidRDefault="00E41C30" w:rsidP="00E41C30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nb-NO"/>
        </w:rPr>
      </w:pPr>
    </w:p>
    <w:p w14:paraId="43472180" w14:textId="77777777" w:rsidR="000D17A3" w:rsidRDefault="000D17A3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1ADCFAB4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Vedtak</w:t>
      </w:r>
    </w:p>
    <w:p w14:paraId="2A8A7EA5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E293CB6" w14:textId="77777777" w:rsidR="00DA146C" w:rsidRDefault="00DA146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I henhold til 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introduksjonsloven § 7 er </w:t>
      </w:r>
      <w:r w:rsidR="00982619">
        <w:rPr>
          <w:rFonts w:ascii="Times New Roman" w:eastAsia="Times New Roman" w:hAnsi="Times New Roman" w:cs="Times New Roman"/>
          <w:sz w:val="24"/>
          <w:szCs w:val="20"/>
          <w:lang w:eastAsia="nb-NO"/>
        </w:rPr>
        <w:t>det fattet vedtak om permanent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stans av introduksjonsprogrammet </w:t>
      </w:r>
      <w:r w:rsidR="00982619">
        <w:rPr>
          <w:rFonts w:ascii="Times New Roman" w:eastAsia="Times New Roman" w:hAnsi="Times New Roman" w:cs="Times New Roman"/>
          <w:sz w:val="24"/>
          <w:szCs w:val="20"/>
          <w:lang w:eastAsia="nb-NO"/>
        </w:rPr>
        <w:t>fra ……..(sluttdato)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.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 w:rsidR="00982619">
        <w:rPr>
          <w:rFonts w:ascii="Times New Roman" w:eastAsia="Times New Roman" w:hAnsi="Times New Roman" w:cs="Times New Roman"/>
          <w:sz w:val="24"/>
          <w:szCs w:val="20"/>
          <w:lang w:eastAsia="nb-NO"/>
        </w:rPr>
        <w:t>Retten til introduksjonsstønad opphører også fra samme dato.</w:t>
      </w:r>
    </w:p>
    <w:p w14:paraId="2F0AD182" w14:textId="77777777" w:rsidR="000D17A3" w:rsidRDefault="000D17A3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D143554" w14:textId="77777777" w:rsidR="00C34852" w:rsidRDefault="00C34852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</w:p>
    <w:p w14:paraId="1B4EADD6" w14:textId="77777777" w:rsidR="001B5BDC" w:rsidRPr="00F8472F" w:rsidRDefault="001B5BDC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Det rettslige grunnlaget</w:t>
      </w:r>
    </w:p>
    <w:p w14:paraId="346FA7CF" w14:textId="77777777" w:rsidR="001B5BDC" w:rsidRDefault="001B5BDC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A858B76" w14:textId="43A2CF7E" w:rsidR="00C34852" w:rsidRDefault="00C34852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Det følger av introduksjonsloven § 7 at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kommunen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kan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stanse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introduksjonsprogrammet for den enkelte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dersom det er saklig begrunnet i den enkeltes forhold. Hva som kan være saklig grunn, </w:t>
      </w:r>
      <w:r w:rsidR="0047101A">
        <w:rPr>
          <w:rFonts w:ascii="Times New Roman" w:eastAsia="Times New Roman" w:hAnsi="Times New Roman" w:cs="Times New Roman"/>
          <w:sz w:val="24"/>
          <w:szCs w:val="24"/>
          <w:lang w:eastAsia="nb-NO"/>
        </w:rPr>
        <w:t>må sees i forhold til lovens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formål, jf. § 1. Stans i programmet vi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l være midlertidig eller permanent. Ved permanent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stans taper vedkommende retten til å for</w:t>
      </w:r>
      <w:r w:rsidR="0098261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tsette </w:t>
      </w:r>
      <w:r w:rsidR="006005F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</w:t>
      </w:r>
      <w:r w:rsidR="00982619">
        <w:rPr>
          <w:rFonts w:ascii="Times New Roman" w:eastAsia="Times New Roman" w:hAnsi="Times New Roman" w:cs="Times New Roman"/>
          <w:sz w:val="24"/>
          <w:szCs w:val="24"/>
          <w:lang w:eastAsia="nb-NO"/>
        </w:rPr>
        <w:t>introduksjonsprogrammet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fremtiden.</w:t>
      </w:r>
    </w:p>
    <w:p w14:paraId="5DE4043C" w14:textId="0F834831" w:rsidR="00321713" w:rsidRPr="00321713" w:rsidRDefault="00321713" w:rsidP="00321713">
      <w:pPr>
        <w:tabs>
          <w:tab w:val="left" w:pos="8430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</w:p>
    <w:p w14:paraId="304410D9" w14:textId="77777777" w:rsidR="001B5BDC" w:rsidRDefault="001B5BDC" w:rsidP="00F2543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</w:p>
    <w:p w14:paraId="3E472CA6" w14:textId="77777777" w:rsidR="001B5BDC" w:rsidRPr="007A726E" w:rsidRDefault="001B5BDC" w:rsidP="001B5BD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Kommunens vurder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ing og begrunnelse for vedtaket</w:t>
      </w:r>
    </w:p>
    <w:p w14:paraId="4B88B1A6" w14:textId="77777777" w:rsidR="00A00231" w:rsidRDefault="00A00231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61402DF" w14:textId="77777777" w:rsidR="00F8472F" w:rsidRDefault="00C34852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viser til at ________(</w:t>
      </w:r>
      <w:r w:rsidRPr="00C34852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nærmere begrunnelse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</w:p>
    <w:p w14:paraId="58BF0F7C" w14:textId="77777777" w:rsidR="00C34852" w:rsidRDefault="00C34852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4C1E628" w14:textId="4BE77576" w:rsidR="00C34852" w:rsidRDefault="00C34852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På denne bakgrunn har kommunen kommet til at det fattes ve</w:t>
      </w:r>
      <w:r w:rsidR="00982619">
        <w:rPr>
          <w:rFonts w:ascii="Times New Roman" w:eastAsia="Times New Roman" w:hAnsi="Times New Roman" w:cs="Times New Roman"/>
          <w:sz w:val="24"/>
          <w:szCs w:val="20"/>
          <w:lang w:eastAsia="nb-NO"/>
        </w:rPr>
        <w:t>dtak om permanent</w:t>
      </w:r>
      <w:r w:rsidR="0047101A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stans av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introduksjonsprogrammet</w:t>
      </w:r>
      <w:r w:rsidR="00982619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fra ……….(sluttdato).</w:t>
      </w:r>
      <w:r w:rsidR="0047101A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Retten til introduksjonsstønad faller </w:t>
      </w:r>
      <w:r w:rsidR="00982619">
        <w:rPr>
          <w:rFonts w:ascii="Times New Roman" w:eastAsia="Times New Roman" w:hAnsi="Times New Roman" w:cs="Times New Roman"/>
          <w:sz w:val="24"/>
          <w:szCs w:val="20"/>
          <w:lang w:eastAsia="nb-NO"/>
        </w:rPr>
        <w:t>også bort fra samme dato</w:t>
      </w:r>
      <w:r w:rsidR="0047101A">
        <w:rPr>
          <w:rFonts w:ascii="Times New Roman" w:eastAsia="Times New Roman" w:hAnsi="Times New Roman" w:cs="Times New Roman"/>
          <w:sz w:val="24"/>
          <w:szCs w:val="20"/>
          <w:lang w:eastAsia="nb-NO"/>
        </w:rPr>
        <w:t>.</w:t>
      </w:r>
      <w:r w:rsidR="00982619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Vedtaket innebærer også at du taper retten til å fortsette </w:t>
      </w:r>
      <w:r w:rsidR="002C221F">
        <w:rPr>
          <w:rFonts w:ascii="Times New Roman" w:eastAsia="Times New Roman" w:hAnsi="Times New Roman" w:cs="Times New Roman"/>
          <w:sz w:val="24"/>
          <w:szCs w:val="20"/>
          <w:lang w:eastAsia="nb-NO"/>
        </w:rPr>
        <w:t>i</w:t>
      </w:r>
      <w:r w:rsidR="00232925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 w:rsidR="00982619">
        <w:rPr>
          <w:rFonts w:ascii="Times New Roman" w:eastAsia="Times New Roman" w:hAnsi="Times New Roman" w:cs="Times New Roman"/>
          <w:sz w:val="24"/>
          <w:szCs w:val="20"/>
          <w:lang w:eastAsia="nb-NO"/>
        </w:rPr>
        <w:t>introduksjonsprogrammet i fremtiden</w:t>
      </w:r>
      <w:r w:rsidR="00666B29">
        <w:rPr>
          <w:rFonts w:ascii="Times New Roman" w:eastAsia="Times New Roman" w:hAnsi="Times New Roman" w:cs="Times New Roman"/>
          <w:sz w:val="24"/>
          <w:szCs w:val="20"/>
          <w:lang w:eastAsia="nb-NO"/>
        </w:rPr>
        <w:t>.</w:t>
      </w:r>
    </w:p>
    <w:p w14:paraId="0DA76BC5" w14:textId="77777777" w:rsidR="009460DF" w:rsidRDefault="009460DF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6ADE12DF" w14:textId="77777777" w:rsidR="00F25431" w:rsidRPr="00F25431" w:rsidRDefault="00666B29" w:rsidP="00943167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br/>
      </w:r>
      <w:r w:rsidR="00F25431" w:rsidRPr="00F25431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Opplysninger om klageadgangen</w:t>
      </w:r>
    </w:p>
    <w:p w14:paraId="6486D897" w14:textId="4487FF89" w:rsidR="00201654" w:rsidRPr="00201654" w:rsidRDefault="00201654" w:rsidP="002016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01654">
        <w:rPr>
          <w:rFonts w:ascii="Times New Roman" w:eastAsia="Times New Roman" w:hAnsi="Times New Roman" w:cs="Times New Roman"/>
          <w:sz w:val="24"/>
          <w:szCs w:val="24"/>
          <w:lang w:eastAsia="nb-NO"/>
        </w:rPr>
        <w:t>Etter § 22 i introduksjonsloven er det klageadgang på dette vedtaket. Klagefristen er tre uker fra du har mottatt vedtaket eller på annen måte er informert om vedtaket, jf. forvaltningsloven § 29</w:t>
      </w:r>
      <w:r w:rsidR="00232925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Pr="0020165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Rett klageinstans er Fylkesmannen i ______(</w:t>
      </w:r>
      <w:r w:rsidRPr="00201654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legg til fylkesnavn</w:t>
      </w:r>
      <w:r w:rsidRPr="00201654">
        <w:rPr>
          <w:rFonts w:ascii="Times New Roman" w:eastAsia="Times New Roman" w:hAnsi="Times New Roman" w:cs="Times New Roman"/>
          <w:sz w:val="24"/>
          <w:szCs w:val="24"/>
          <w:lang w:eastAsia="nb-NO"/>
        </w:rPr>
        <w:t>).</w:t>
      </w:r>
    </w:p>
    <w:p w14:paraId="24300222" w14:textId="77777777" w:rsidR="00201654" w:rsidRPr="00201654" w:rsidRDefault="00201654" w:rsidP="002016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0CE8DB1" w14:textId="229A0A62" w:rsidR="00201654" w:rsidRPr="00201654" w:rsidRDefault="00201654" w:rsidP="002016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201654">
        <w:rPr>
          <w:rFonts w:ascii="Times New Roman" w:eastAsia="Times New Roman" w:hAnsi="Times New Roman" w:cs="Times New Roman"/>
          <w:sz w:val="24"/>
          <w:szCs w:val="20"/>
          <w:lang w:eastAsia="nb-NO"/>
        </w:rPr>
        <w:t>En eventuell klage sendes til den kommunen som har fattet vedtaket. Kommunen skal etter at klagen er mottatt, gjennomgå saken på ny</w:t>
      </w:r>
      <w:bookmarkStart w:id="1" w:name="_GoBack"/>
      <w:bookmarkEnd w:id="1"/>
      <w:r w:rsidRPr="00201654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og foreta de undersøkelser som klagen gir grunn til. Kommunen kan oppheve eller endre vedtaket dersom den finner grunn til det. Fastholdes vedtaket, oversendes klagen til Fylkesmannen for endelig avgjørelse.</w:t>
      </w:r>
    </w:p>
    <w:p w14:paraId="6F1EBA1B" w14:textId="77777777" w:rsidR="00201654" w:rsidRPr="00201654" w:rsidRDefault="00201654" w:rsidP="002016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8D692DA" w14:textId="77777777" w:rsidR="00C20C59" w:rsidRPr="007A726E" w:rsidRDefault="00201654" w:rsidP="0020165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201654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Det gjøres oppmerksom på at kommunen har alminnelig veiledningsplikt, jf.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 </w:t>
      </w:r>
      <w:r w:rsidRPr="00201654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§ 11. Du har adgang til å gjøre deg kjent med sakens dokumenter i den grad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</w:t>
      </w:r>
      <w:r w:rsidRPr="00201654">
        <w:rPr>
          <w:rFonts w:ascii="Times New Roman" w:eastAsia="Times New Roman" w:hAnsi="Times New Roman" w:cs="Times New Roman"/>
          <w:sz w:val="24"/>
          <w:szCs w:val="28"/>
          <w:lang w:eastAsia="nb-NO"/>
        </w:rPr>
        <w:t>§§ 18 til 19 tillater det. Det er også adgang til å søke om utsatt iverksetting, jf. forvaltningsloven § 42. Utsatt iverksetting vil si at vedtaket ikke kan gjennomføres før klagefristen er ute eller klagen er avgjort.</w:t>
      </w:r>
      <w:r w:rsidR="00C20C59" w:rsidRPr="007A726E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</w:p>
    <w:p w14:paraId="2ACC5E2F" w14:textId="77777777" w:rsidR="00C20C59" w:rsidRDefault="00C20C5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D45F242" w14:textId="77777777" w:rsidR="00C20C59" w:rsidRDefault="00C20C5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F6BCF39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Sted og dato: _________ (</w:t>
      </w:r>
      <w:r w:rsidRPr="00161B1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</w:p>
    <w:p w14:paraId="65F9CAA5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C20C59" w14:paraId="6577B5E5" w14:textId="77777777" w:rsidTr="00B27432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AE00F68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40BBDF19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026AA584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leder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leder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05C6DDA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04EF272F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65BED82A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saksbehandler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saksbehandler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</w:tr>
    </w:tbl>
    <w:p w14:paraId="3C8A0EF3" w14:textId="77777777" w:rsidR="00F25431" w:rsidRPr="00DE04CF" w:rsidRDefault="00F25431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sectPr w:rsidR="00F25431" w:rsidRPr="00DE04C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722CF" w14:textId="77777777" w:rsidR="00C34852" w:rsidRDefault="00C34852">
      <w:pPr>
        <w:spacing w:after="0" w:line="240" w:lineRule="auto"/>
      </w:pPr>
      <w:r>
        <w:separator/>
      </w:r>
    </w:p>
  </w:endnote>
  <w:endnote w:type="continuationSeparator" w:id="0">
    <w:p w14:paraId="4F9FC84D" w14:textId="77777777" w:rsidR="00C34852" w:rsidRDefault="00C3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6512546"/>
      <w:docPartObj>
        <w:docPartGallery w:val="Page Numbers (Bottom of Page)"/>
        <w:docPartUnique/>
      </w:docPartObj>
    </w:sdtPr>
    <w:sdtEndPr/>
    <w:sdtContent>
      <w:p w14:paraId="08521576" w14:textId="4643E5E3" w:rsidR="00321713" w:rsidRDefault="0032171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8487F" w14:textId="77777777" w:rsidR="00C34852" w:rsidRDefault="00C3485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5151632"/>
      <w:docPartObj>
        <w:docPartGallery w:val="Page Numbers (Bottom of Page)"/>
        <w:docPartUnique/>
      </w:docPartObj>
    </w:sdtPr>
    <w:sdtEndPr/>
    <w:sdtContent>
      <w:p w14:paraId="1A9EDCE4" w14:textId="42B5A9F5" w:rsidR="00321713" w:rsidRDefault="0032171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B780AD" w14:textId="77777777" w:rsidR="00C34852" w:rsidRDefault="00C3485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C4451" w14:textId="77777777" w:rsidR="00C34852" w:rsidRDefault="00C34852">
      <w:pPr>
        <w:spacing w:after="0" w:line="240" w:lineRule="auto"/>
      </w:pPr>
      <w:r>
        <w:separator/>
      </w:r>
    </w:p>
  </w:footnote>
  <w:footnote w:type="continuationSeparator" w:id="0">
    <w:p w14:paraId="30C7163F" w14:textId="77777777" w:rsidR="00C34852" w:rsidRDefault="00C3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3F404" w14:textId="77777777" w:rsidR="00C34852" w:rsidRDefault="00C34852">
    <w:pPr>
      <w:pStyle w:val="Topptekst"/>
    </w:pPr>
  </w:p>
  <w:p w14:paraId="57C5072E" w14:textId="77777777" w:rsidR="00C34852" w:rsidRDefault="00C3485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C34852" w14:paraId="3A7F0C15" w14:textId="77777777">
      <w:tc>
        <w:tcPr>
          <w:tcW w:w="8008" w:type="dxa"/>
        </w:tcPr>
        <w:p w14:paraId="6F33BB2F" w14:textId="77777777" w:rsidR="00C34852" w:rsidRDefault="00C34852">
          <w:pPr>
            <w:pStyle w:val="Topptekst"/>
            <w:jc w:val="right"/>
          </w:pPr>
        </w:p>
        <w:p w14:paraId="2EA0DBA2" w14:textId="77777777" w:rsidR="00C34852" w:rsidRDefault="00C34852">
          <w:pPr>
            <w:pStyle w:val="Topptekst"/>
            <w:jc w:val="right"/>
          </w:pPr>
        </w:p>
      </w:tc>
      <w:tc>
        <w:tcPr>
          <w:tcW w:w="1556" w:type="dxa"/>
        </w:tcPr>
        <w:p w14:paraId="6C169C82" w14:textId="77777777" w:rsidR="00C34852" w:rsidRDefault="00C34852">
          <w:pPr>
            <w:pStyle w:val="Topptekst"/>
          </w:pPr>
        </w:p>
      </w:tc>
    </w:tr>
  </w:tbl>
  <w:p w14:paraId="36FF47FD" w14:textId="77777777" w:rsidR="00C34852" w:rsidRDefault="00C348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2"/>
    <w:rsid w:val="00017A92"/>
    <w:rsid w:val="000D17A3"/>
    <w:rsid w:val="000F6751"/>
    <w:rsid w:val="001B5BDC"/>
    <w:rsid w:val="00201654"/>
    <w:rsid w:val="00230B85"/>
    <w:rsid w:val="00232925"/>
    <w:rsid w:val="002C221F"/>
    <w:rsid w:val="002C68B5"/>
    <w:rsid w:val="00321713"/>
    <w:rsid w:val="00335F0C"/>
    <w:rsid w:val="003452F1"/>
    <w:rsid w:val="00384469"/>
    <w:rsid w:val="0047101A"/>
    <w:rsid w:val="0050729B"/>
    <w:rsid w:val="005A54CA"/>
    <w:rsid w:val="006005FF"/>
    <w:rsid w:val="00666B29"/>
    <w:rsid w:val="006E7842"/>
    <w:rsid w:val="00755153"/>
    <w:rsid w:val="00784442"/>
    <w:rsid w:val="007868CF"/>
    <w:rsid w:val="007D3E9C"/>
    <w:rsid w:val="007D7A21"/>
    <w:rsid w:val="00943167"/>
    <w:rsid w:val="009460DF"/>
    <w:rsid w:val="00956F2B"/>
    <w:rsid w:val="00982619"/>
    <w:rsid w:val="009C22A9"/>
    <w:rsid w:val="009F4DBB"/>
    <w:rsid w:val="00A00231"/>
    <w:rsid w:val="00AC36BC"/>
    <w:rsid w:val="00B27432"/>
    <w:rsid w:val="00B4482E"/>
    <w:rsid w:val="00BA762D"/>
    <w:rsid w:val="00C20C59"/>
    <w:rsid w:val="00C34852"/>
    <w:rsid w:val="00CF396B"/>
    <w:rsid w:val="00CF3A19"/>
    <w:rsid w:val="00D96FC2"/>
    <w:rsid w:val="00DA146C"/>
    <w:rsid w:val="00DE04CF"/>
    <w:rsid w:val="00E41C30"/>
    <w:rsid w:val="00E57258"/>
    <w:rsid w:val="00EC61C0"/>
    <w:rsid w:val="00F25431"/>
    <w:rsid w:val="00F8472F"/>
    <w:rsid w:val="00F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EACA"/>
  <w15:docId w15:val="{C14675D2-ABBA-4931-861D-97EE6A8C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B44A5DD74269428CE89C6CBA838C7F" ma:contentTypeVersion="0" ma:contentTypeDescription="Opprett et nytt dokument." ma:contentTypeScope="" ma:versionID="0b76500e58d6cf55a7eb8bd27aa63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B257-7688-47A3-B7D5-6F65A8F6B6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6C91EC-FCAF-4186-A81B-9918E4AB5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718437-C311-4B9B-AD02-2A15FCEAC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9876F2-9CA0-4E18-9FD5-FC1880C1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Rakli</dc:creator>
  <cp:lastModifiedBy>Guro Kristine Haug</cp:lastModifiedBy>
  <cp:revision>7</cp:revision>
  <dcterms:created xsi:type="dcterms:W3CDTF">2019-07-04T07:12:00Z</dcterms:created>
  <dcterms:modified xsi:type="dcterms:W3CDTF">2019-07-30T11:47:00Z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0x0101006BB44A5DD74269428CE89C6CBA838C7F</vt:lpwstr>
  </property>
</Properties>
</file>