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0B3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…….(kommunevåpen, midtstilt)</w:t>
      </w:r>
    </w:p>
    <w:p w14:paraId="0F5621A4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6555B6E" w14:textId="77777777" w:rsidR="00F25431" w:rsidRPr="00F25431" w:rsidRDefault="001B5BD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……..(kommunenavn)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3260"/>
        <w:gridCol w:w="2552"/>
      </w:tblGrid>
      <w:tr w:rsidR="00F25431" w:rsidRPr="00F25431" w14:paraId="719E9FDB" w14:textId="77777777" w:rsidTr="00F25431">
        <w:trPr>
          <w:trHeight w:val="567"/>
        </w:trPr>
        <w:tc>
          <w:tcPr>
            <w:tcW w:w="3472" w:type="dxa"/>
          </w:tcPr>
          <w:p w14:paraId="43A17669" w14:textId="77777777" w:rsid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Adresse:</w:t>
            </w:r>
          </w:p>
          <w:p w14:paraId="24485FE8" w14:textId="77777777" w:rsidR="001B5BDC" w:rsidRPr="00F25431" w:rsidRDefault="001B5BDC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(</w:t>
            </w:r>
            <w:r w:rsidRPr="001B5B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fyll inn adresse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  <w:p w14:paraId="0793FEE2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53A5CF0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1B04692F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1343EC8B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2FD65A60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4D55F276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75436DAF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  <w:p w14:paraId="36D3C417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</w:p>
        </w:tc>
        <w:tc>
          <w:tcPr>
            <w:tcW w:w="6096" w:type="dxa"/>
            <w:gridSpan w:val="3"/>
          </w:tcPr>
          <w:p w14:paraId="75168762" w14:textId="77777777" w:rsidR="00F25431" w:rsidRPr="00F25431" w:rsidRDefault="00F25431" w:rsidP="00F25431">
            <w:pPr>
              <w:tabs>
                <w:tab w:val="left" w:pos="6300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nb-NO"/>
              </w:rPr>
              <w:t xml:space="preserve">                                                                                       Unntatt offentlighet</w:t>
            </w:r>
          </w:p>
          <w:p w14:paraId="7C54C36B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</w: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ab/>
              <w:t>jf. offl. § 13</w:t>
            </w:r>
          </w:p>
          <w:p w14:paraId="5AD9D3C9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jf. fvl. §§ 13 flg</w:t>
            </w: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.</w:t>
            </w:r>
          </w:p>
        </w:tc>
      </w:tr>
      <w:tr w:rsidR="00F25431" w:rsidRPr="00F25431" w14:paraId="38897CC2" w14:textId="77777777" w:rsidTr="00F25431">
        <w:tc>
          <w:tcPr>
            <w:tcW w:w="9568" w:type="dxa"/>
            <w:gridSpan w:val="4"/>
          </w:tcPr>
          <w:p w14:paraId="6D678C97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bookmarkStart w:id="0" w:name="mottak"/>
            <w:bookmarkEnd w:id="0"/>
          </w:p>
        </w:tc>
      </w:tr>
      <w:tr w:rsidR="00F25431" w:rsidRPr="00F25431" w14:paraId="140D63AC" w14:textId="77777777" w:rsidTr="00F25431">
        <w:tc>
          <w:tcPr>
            <w:tcW w:w="3756" w:type="dxa"/>
            <w:gridSpan w:val="2"/>
          </w:tcPr>
          <w:p w14:paraId="0D83FAB7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Deres ref:</w:t>
            </w:r>
          </w:p>
        </w:tc>
        <w:tc>
          <w:tcPr>
            <w:tcW w:w="3260" w:type="dxa"/>
          </w:tcPr>
          <w:p w14:paraId="1B3608F6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Vår ref:</w:t>
            </w:r>
          </w:p>
        </w:tc>
        <w:tc>
          <w:tcPr>
            <w:tcW w:w="2552" w:type="dxa"/>
          </w:tcPr>
          <w:p w14:paraId="03028DFA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before="3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Da</w:t>
            </w:r>
            <w:r w:rsidR="00230B85"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  <w:t>to:</w:t>
            </w:r>
          </w:p>
        </w:tc>
      </w:tr>
      <w:tr w:rsidR="00F25431" w:rsidRPr="00F25431" w14:paraId="2B979566" w14:textId="77777777" w:rsidTr="00F25431">
        <w:tc>
          <w:tcPr>
            <w:tcW w:w="3756" w:type="dxa"/>
            <w:gridSpan w:val="2"/>
          </w:tcPr>
          <w:p w14:paraId="60B58BA3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</w:p>
        </w:tc>
        <w:tc>
          <w:tcPr>
            <w:tcW w:w="5812" w:type="dxa"/>
            <w:gridSpan w:val="2"/>
          </w:tcPr>
          <w:p w14:paraId="2FBAC801" w14:textId="77777777" w:rsidR="00F25431" w:rsidRPr="00F25431" w:rsidRDefault="00F25431" w:rsidP="00F254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nb-NO"/>
              </w:rPr>
            </w:pPr>
            <w:r w:rsidRPr="00F25431">
              <w:rPr>
                <w:rFonts w:ascii="Times New Roman" w:eastAsia="Times New Roman" w:hAnsi="Times New Roman" w:cs="Times New Roman"/>
                <w:sz w:val="18"/>
                <w:szCs w:val="20"/>
                <w:lang w:eastAsia="nb-NO"/>
              </w:rPr>
              <w:t xml:space="preserve">(bes oppgitt ved alle henvendelser) </w:t>
            </w:r>
          </w:p>
        </w:tc>
      </w:tr>
    </w:tbl>
    <w:p w14:paraId="714B2505" w14:textId="77777777" w:rsidR="00F25431" w:rsidRPr="001B5BDC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0"/>
          <w:lang w:eastAsia="nb-NO"/>
        </w:rPr>
      </w:pPr>
    </w:p>
    <w:p w14:paraId="6AD82F25" w14:textId="5E1B84EE" w:rsidR="00F25431" w:rsidRPr="001B5BDC" w:rsidRDefault="00F25431" w:rsidP="00F2543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</w:pPr>
      <w:r w:rsidRPr="001B5BD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Vedtak om </w:t>
      </w:r>
      <w:r w:rsidR="00CF396B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>midlertidig stans</w:t>
      </w:r>
      <w:r w:rsidR="00C3485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av</w:t>
      </w:r>
      <w:r w:rsidR="008D3CAE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nb-NO"/>
        </w:rPr>
        <w:t xml:space="preserve"> opplæring i norsk og samfunnskunnskap</w:t>
      </w:r>
    </w:p>
    <w:p w14:paraId="029581E0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CA4235A" w14:textId="77777777" w:rsidR="00F8472F" w:rsidRDefault="00F8472F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7FECF748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Personopplysninger</w:t>
      </w:r>
    </w:p>
    <w:p w14:paraId="40D76FDB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23EAF136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Navn: ………….</w:t>
      </w:r>
    </w:p>
    <w:p w14:paraId="0734777E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Fødselsnummer: ………….</w:t>
      </w:r>
    </w:p>
    <w:p w14:paraId="02D8CC35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DUF-nummer: ………….</w:t>
      </w:r>
    </w:p>
    <w:p w14:paraId="521EBFE8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sz w:val="24"/>
          <w:szCs w:val="20"/>
          <w:lang w:eastAsia="nb-NO"/>
        </w:rPr>
        <w:t>Adresse: ………..</w:t>
      </w:r>
    </w:p>
    <w:p w14:paraId="00B4F909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eastAsia="nb-NO"/>
        </w:rPr>
      </w:pPr>
    </w:p>
    <w:p w14:paraId="39C278E8" w14:textId="77777777" w:rsidR="000D17A3" w:rsidRDefault="000D17A3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nb-NO"/>
        </w:rPr>
      </w:pPr>
    </w:p>
    <w:p w14:paraId="74A51D51" w14:textId="3F25FB71" w:rsidR="008D3CAE" w:rsidRPr="008D3CAE" w:rsidRDefault="008D3CAE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Det vises til tidligere vedtak av _____(</w:t>
      </w:r>
      <w:r w:rsidRPr="008D3CA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P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) om rett og/eller plikt til opplæring i norsk og samfunnskunnskap</w:t>
      </w:r>
      <w:r w:rsidR="00BE579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7D62AB33" w14:textId="77777777" w:rsidR="008D3CAE" w:rsidRDefault="008D3CAE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4D4ED09E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Vedtak</w:t>
      </w:r>
    </w:p>
    <w:p w14:paraId="63A6186F" w14:textId="77777777" w:rsidR="00F25431" w:rsidRPr="00F25431" w:rsidRDefault="00F25431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6044EC3" w14:textId="77777777" w:rsidR="00DA146C" w:rsidRDefault="00DA146C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I henhold til </w:t>
      </w:r>
      <w:r w:rsidR="008D3CAE">
        <w:rPr>
          <w:rFonts w:ascii="Times New Roman" w:eastAsia="Times New Roman" w:hAnsi="Times New Roman" w:cs="Times New Roman"/>
          <w:sz w:val="24"/>
          <w:szCs w:val="20"/>
          <w:lang w:eastAsia="nb-NO"/>
        </w:rPr>
        <w:t>introduksjonsloven § 19 fjerde ledd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er det fattet vedtak om midlertidig </w:t>
      </w:r>
      <w:r w:rsidR="008D3CAE">
        <w:rPr>
          <w:rFonts w:ascii="Times New Roman" w:eastAsia="Times New Roman" w:hAnsi="Times New Roman" w:cs="Times New Roman"/>
          <w:sz w:val="24"/>
          <w:szCs w:val="20"/>
          <w:lang w:eastAsia="nb-NO"/>
        </w:rPr>
        <w:t>stans av opplæringen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for perioden _____(</w:t>
      </w:r>
      <w:r w:rsidR="00C34852" w:rsidRPr="00D972E8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_____(</w:t>
      </w:r>
      <w:r w:rsidR="00C34852" w:rsidRPr="00D972E8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C34852"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.</w:t>
      </w:r>
    </w:p>
    <w:p w14:paraId="1E4E7305" w14:textId="77777777" w:rsidR="000D17A3" w:rsidRDefault="000D17A3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29F5B1C" w14:textId="77777777" w:rsidR="00C34852" w:rsidRDefault="00C34852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</w:p>
    <w:p w14:paraId="76772845" w14:textId="77777777" w:rsidR="001B5BDC" w:rsidRPr="00F8472F" w:rsidRDefault="001B5BDC" w:rsidP="00F847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Det rettslige grunnlaget</w:t>
      </w:r>
    </w:p>
    <w:p w14:paraId="5450DCDF" w14:textId="77777777" w:rsidR="001B5BDC" w:rsidRDefault="001B5BDC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D362FF4" w14:textId="77777777" w:rsidR="00FA7AD7" w:rsidRDefault="00C34852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</w:t>
      </w:r>
      <w:r w:rsidR="008D3CAE">
        <w:rPr>
          <w:rFonts w:ascii="Times New Roman" w:eastAsia="Times New Roman" w:hAnsi="Times New Roman" w:cs="Times New Roman"/>
          <w:sz w:val="24"/>
          <w:szCs w:val="24"/>
          <w:lang w:eastAsia="nb-NO"/>
        </w:rPr>
        <w:t>følger av introduksjonsloven § 19 fjerde ledd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kommunen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introduksjonsprogrammet for den enkelte</w:t>
      </w:r>
      <w:r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dersom det er saklig be</w:t>
      </w:r>
      <w:r w:rsidR="00FA7AD7">
        <w:rPr>
          <w:rFonts w:ascii="Times New Roman" w:eastAsia="Times New Roman" w:hAnsi="Times New Roman" w:cs="Times New Roman"/>
          <w:sz w:val="24"/>
          <w:szCs w:val="24"/>
          <w:lang w:eastAsia="nb-NO"/>
        </w:rPr>
        <w:t>grunnet i den enkeltes forhold.</w:t>
      </w:r>
    </w:p>
    <w:p w14:paraId="62DA6E6B" w14:textId="77777777" w:rsidR="00FA7AD7" w:rsidRDefault="00FA7AD7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11EE882" w14:textId="5FD8CDAE" w:rsidR="00BE5799" w:rsidRDefault="00C5323D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</w:t>
      </w:r>
      <w:r w:rsidR="002C20B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 fremgår av </w:t>
      </w:r>
      <w:r w:rsidR="009F483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rundskriv G-01/2016 punkt 19.4 (s.77)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at stans av opplæringen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eksempel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kan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være aktuelt dersom deltakeren opptrer på en slik måte at han eller hun hindrer andre i læringen og dermed gjør det vanskelig for kommunen å oppfylle sin plikt overfor de øvrige deltakerne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70CAE359" w14:textId="757249FA" w:rsidR="00FA7AD7" w:rsidRDefault="00C5323D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Videre fremgår det av 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forskrift om opplæring i norsk og samfunnskunnskap for nyankomne innvandrere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§</w:t>
      </w:r>
      <w:r w:rsidR="00EF088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8 fjerde ledd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stans kan besluttes dersom vedkommende har hyppig og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vedvarende fravær</w:t>
      </w:r>
      <w:r w:rsidR="000C79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Stans i opplæringen</w:t>
      </w:r>
      <w:r w:rsidR="00C34852"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</w:t>
      </w:r>
      <w:r w:rsid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>l være midlertidig eller permanent.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Midlertidig stans kan være for en periode på tre måneder.</w:t>
      </w:r>
      <w:r w:rsidR="00E377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E37721" w:rsidRPr="00E37721">
        <w:rPr>
          <w:rFonts w:ascii="Times New Roman" w:eastAsia="Times New Roman" w:hAnsi="Times New Roman" w:cs="Times New Roman"/>
          <w:sz w:val="24"/>
          <w:szCs w:val="24"/>
          <w:lang w:eastAsia="nb-NO"/>
        </w:rPr>
        <w:t>Deltakeren skal da få et nytt tilbud om opplæring i perioden for midlertidig stans, og dermed få en mulighet til å fullføre timene som gjenstår i henhold til v</w:t>
      </w:r>
      <w:r w:rsidR="00E3772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edtaket, innenfor fristen på </w:t>
      </w:r>
      <w:r w:rsidR="0012608D">
        <w:rPr>
          <w:rFonts w:ascii="Times New Roman" w:eastAsia="Times New Roman" w:hAnsi="Times New Roman" w:cs="Times New Roman"/>
          <w:sz w:val="24"/>
          <w:szCs w:val="24"/>
          <w:lang w:eastAsia="nb-NO"/>
        </w:rPr>
        <w:t>tre</w:t>
      </w:r>
      <w:r w:rsidR="000C79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2C20B5">
        <w:rPr>
          <w:rFonts w:ascii="Times New Roman" w:eastAsia="Times New Roman" w:hAnsi="Times New Roman" w:cs="Times New Roman"/>
          <w:sz w:val="24"/>
          <w:szCs w:val="24"/>
          <w:lang w:eastAsia="nb-NO"/>
        </w:rPr>
        <w:t>år.</w:t>
      </w:r>
      <w:r w:rsid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 permanent</w:t>
      </w:r>
      <w:r w:rsidR="00C34852" w:rsidRPr="00C348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</w:t>
      </w:r>
      <w:r w:rsidRPr="00C5323D">
        <w:t xml:space="preserve"> </w:t>
      </w:r>
      <w:r w:rsidR="000C79A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mister deltakeren sin rett til å ta igjen de gjenstående timene i henhold til vedtaket gratis. </w:t>
      </w:r>
    </w:p>
    <w:p w14:paraId="3280BD6D" w14:textId="77777777" w:rsidR="00FA7AD7" w:rsidRDefault="00FA7AD7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EFCE40" w14:textId="77777777" w:rsidR="00A14B75" w:rsidRDefault="00C5323D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>Hvis en person ikke oppfyller plikten, kan kons</w:t>
      </w:r>
      <w:r w:rsidR="00F44789">
        <w:rPr>
          <w:rFonts w:ascii="Times New Roman" w:eastAsia="Times New Roman" w:hAnsi="Times New Roman" w:cs="Times New Roman"/>
          <w:sz w:val="24"/>
          <w:szCs w:val="24"/>
          <w:lang w:eastAsia="nb-NO"/>
        </w:rPr>
        <w:t>ekvensen bli at vedkommende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får</w:t>
      </w:r>
      <w:r w:rsidR="00F4478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avslag på en eventuell søknad om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permanent oppholdstillatelse eller norsk</w:t>
      </w:r>
      <w:r w:rsidRPr="00C5323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statsborgerskap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="0047101A">
        <w:rPr>
          <w:rFonts w:ascii="Times New Roman" w:eastAsia="Times New Roman" w:hAnsi="Times New Roman" w:cs="Times New Roman"/>
          <w:sz w:val="24"/>
          <w:szCs w:val="24"/>
          <w:lang w:eastAsia="nb-NO"/>
        </w:rPr>
        <w:t>Selv om det kun er fattet vedtak om midlertidig stans, vil kommunen senere kunne fatte vedtak om permanent</w:t>
      </w:r>
      <w:r w:rsidR="00F4478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stans</w:t>
      </w:r>
      <w:r w:rsidR="0047101A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7DC823F2" w14:textId="77777777" w:rsidR="00FA7AD7" w:rsidRDefault="00FA7AD7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217EBAF" w14:textId="77777777" w:rsidR="00FA7AD7" w:rsidRPr="00FA7AD7" w:rsidRDefault="00FA7AD7" w:rsidP="00FA7A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AB95A49" w14:textId="77777777" w:rsidR="001B5BDC" w:rsidRPr="007A726E" w:rsidRDefault="001B5BDC" w:rsidP="001B5BD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</w:pPr>
      <w:r w:rsidRPr="007A726E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Kommunens vurder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ing og begrunnelse for vedtaket</w:t>
      </w:r>
    </w:p>
    <w:p w14:paraId="63C987D3" w14:textId="77777777" w:rsidR="00A00231" w:rsidRDefault="00A00231" w:rsidP="001B5B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456C8A4F" w14:textId="77777777" w:rsidR="00F8472F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Kommunen viser til at ________(</w:t>
      </w:r>
      <w:r w:rsidRPr="00C34852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nærmere begrunnelse</w:t>
      </w: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)</w:t>
      </w:r>
    </w:p>
    <w:p w14:paraId="7002DEAD" w14:textId="77777777" w:rsidR="00C34852" w:rsidRDefault="00C34852" w:rsidP="00F254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392574DB" w14:textId="77777777" w:rsidR="00B862A5" w:rsidRDefault="00C34852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b-NO"/>
        </w:rPr>
        <w:t>På denne bakgrunn har kommunen kommet til at det fattes ve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dtak om midlertidig stans av</w:t>
      </w:r>
      <w:r w:rsidR="00C5323D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opplæringen i norsk og samfunnskunnskap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, for perioden ______(</w:t>
      </w:r>
      <w:r w:rsidR="0047101A" w:rsidRPr="0047101A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47101A">
        <w:rPr>
          <w:rFonts w:ascii="Times New Roman" w:eastAsia="Times New Roman" w:hAnsi="Times New Roman" w:cs="Times New Roman"/>
          <w:sz w:val="24"/>
          <w:szCs w:val="20"/>
          <w:lang w:eastAsia="nb-NO"/>
        </w:rPr>
        <w:t>) til _______(</w:t>
      </w:r>
      <w:r w:rsidR="0047101A" w:rsidRPr="0047101A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 dato</w:t>
      </w:r>
      <w:r w:rsidR="00C5323D">
        <w:rPr>
          <w:rFonts w:ascii="Times New Roman" w:eastAsia="Times New Roman" w:hAnsi="Times New Roman" w:cs="Times New Roman"/>
          <w:sz w:val="24"/>
          <w:szCs w:val="20"/>
          <w:lang w:eastAsia="nb-NO"/>
        </w:rPr>
        <w:t>).</w:t>
      </w:r>
      <w:r w:rsidR="00E3772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</w:t>
      </w:r>
      <w:r w:rsidR="00E37721" w:rsidRPr="00E37721">
        <w:rPr>
          <w:rFonts w:ascii="Times New Roman" w:eastAsia="Times New Roman" w:hAnsi="Times New Roman" w:cs="Times New Roman"/>
          <w:sz w:val="24"/>
          <w:szCs w:val="20"/>
          <w:lang w:eastAsia="nb-NO"/>
        </w:rPr>
        <w:t>Du vil i denne perioden ikke ha r</w:t>
      </w:r>
      <w:r w:rsidR="00E37721">
        <w:rPr>
          <w:rFonts w:ascii="Times New Roman" w:eastAsia="Times New Roman" w:hAnsi="Times New Roman" w:cs="Times New Roman"/>
          <w:sz w:val="24"/>
          <w:szCs w:val="20"/>
          <w:lang w:eastAsia="nb-NO"/>
        </w:rPr>
        <w:t>ett til å delta i opplæringen</w:t>
      </w:r>
      <w:r w:rsidR="00E37721" w:rsidRPr="00E3772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, men vil ved utløpet av perioden for midlertidig stans få et nytt tilbud om opplæring, og en mulighet til å fullføre timene som gjenstår i henhold til </w:t>
      </w:r>
      <w:r w:rsidR="00E37721">
        <w:rPr>
          <w:rFonts w:ascii="Times New Roman" w:eastAsia="Times New Roman" w:hAnsi="Times New Roman" w:cs="Times New Roman"/>
          <w:sz w:val="24"/>
          <w:szCs w:val="20"/>
          <w:lang w:eastAsia="nb-NO"/>
        </w:rPr>
        <w:t>vedtaket innenfor fristen på tre</w:t>
      </w:r>
      <w:r w:rsidR="00E37721" w:rsidRPr="00E37721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år.</w:t>
      </w:r>
    </w:p>
    <w:p w14:paraId="6D00BF83" w14:textId="77777777" w:rsidR="00B862A5" w:rsidRDefault="00B862A5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0BFE925" w14:textId="77777777" w:rsidR="00B862A5" w:rsidRDefault="00B862A5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6D600149" w14:textId="77777777" w:rsidR="00F25431" w:rsidRPr="00A14B75" w:rsidRDefault="00F25431" w:rsidP="00A14B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F25431">
        <w:rPr>
          <w:rFonts w:ascii="Times New Roman" w:eastAsia="Times New Roman" w:hAnsi="Times New Roman" w:cs="Times New Roman"/>
          <w:b/>
          <w:bCs/>
          <w:sz w:val="28"/>
          <w:szCs w:val="24"/>
          <w:lang w:eastAsia="nb-NO"/>
        </w:rPr>
        <w:t>Opplysninger om klageadgangen</w:t>
      </w:r>
    </w:p>
    <w:p w14:paraId="171E4D5A" w14:textId="77777777" w:rsidR="00A14B75" w:rsidRDefault="00A14B75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008A24AE" w14:textId="77777777" w:rsidR="007805DE" w:rsidRPr="007805DE" w:rsidRDefault="007805DE" w:rsidP="007805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805DE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§ 22 i introduksjonsloven er det klageadgang på dette vedtaket. Klagefristen er tre uker fra du har mottatt vedtaket eller på annen måte er informert om vedtaket, jf. forvaltningsloven § 29. Rett klageinstans er Fylkesmannen i ______(</w:t>
      </w:r>
      <w:r w:rsidRPr="007805DE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legg til fylkesnavn</w:t>
      </w:r>
      <w:r w:rsidRPr="007805DE">
        <w:rPr>
          <w:rFonts w:ascii="Times New Roman" w:eastAsia="Times New Roman" w:hAnsi="Times New Roman" w:cs="Times New Roman"/>
          <w:sz w:val="24"/>
          <w:szCs w:val="24"/>
          <w:lang w:eastAsia="nb-NO"/>
        </w:rPr>
        <w:t>).</w:t>
      </w:r>
    </w:p>
    <w:p w14:paraId="4EADD66A" w14:textId="77777777" w:rsidR="007805DE" w:rsidRPr="007805DE" w:rsidRDefault="007805DE" w:rsidP="007805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E078AFB" w14:textId="002CAE57" w:rsidR="007805DE" w:rsidRPr="007805DE" w:rsidRDefault="007805DE" w:rsidP="007805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7805DE">
        <w:rPr>
          <w:rFonts w:ascii="Times New Roman" w:eastAsia="Times New Roman" w:hAnsi="Times New Roman" w:cs="Times New Roman"/>
          <w:sz w:val="24"/>
          <w:szCs w:val="20"/>
          <w:lang w:eastAsia="nb-NO"/>
        </w:rPr>
        <w:t>En eventuell klage sendes til den kommunen som har fattet vedtaket. Kommunen skal etter at klagen er mottatt, gjennomgå saken på ny</w:t>
      </w:r>
      <w:bookmarkStart w:id="1" w:name="_GoBack"/>
      <w:bookmarkEnd w:id="1"/>
      <w:r w:rsidRPr="007805DE">
        <w:rPr>
          <w:rFonts w:ascii="Times New Roman" w:eastAsia="Times New Roman" w:hAnsi="Times New Roman" w:cs="Times New Roman"/>
          <w:sz w:val="24"/>
          <w:szCs w:val="20"/>
          <w:lang w:eastAsia="nb-NO"/>
        </w:rPr>
        <w:t xml:space="preserve"> og foreta de undersøkelser som klagen gir grunn til. Kommunen kan oppheve eller endre vedtaket dersom den finner grunn til det. Fastholdes vedtaket, oversendes klagen til Fylkesmannen for endelig avgjørelse.</w:t>
      </w:r>
    </w:p>
    <w:p w14:paraId="026BA8C3" w14:textId="77777777" w:rsidR="007805DE" w:rsidRPr="007805DE" w:rsidRDefault="007805DE" w:rsidP="007805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7735F1C4" w14:textId="77777777" w:rsidR="00C20C59" w:rsidRPr="007A726E" w:rsidRDefault="007805DE" w:rsidP="007805D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nb-NO"/>
        </w:rPr>
      </w:pPr>
      <w:r w:rsidRPr="007805D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Det gjøres oppmerksom på at kommunen har alminnelig veiledningsplikt, jf.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 </w:t>
      </w:r>
      <w:r w:rsidRPr="007805D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§ 11. Du har adgang til å gjøre deg kjent med sakens dokumenter i den grad forvaltningsloven </w:t>
      </w:r>
      <w:r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 </w:t>
      </w:r>
      <w:r w:rsidRPr="007805DE">
        <w:rPr>
          <w:rFonts w:ascii="Times New Roman" w:eastAsia="Times New Roman" w:hAnsi="Times New Roman" w:cs="Times New Roman"/>
          <w:sz w:val="24"/>
          <w:szCs w:val="28"/>
          <w:lang w:eastAsia="nb-NO"/>
        </w:rPr>
        <w:t>§§ 18 til 19 tillater det. Det er også adgang til å søke om utsatt iverksetting, jf. forvaltningsloven § 42. Utsatt iverksetting vil si at vedtaket ikke kan gjennomføres før klagefristen er ute eller klagen er avgjort.</w:t>
      </w:r>
      <w:r w:rsidR="00C20C59" w:rsidRPr="007A726E">
        <w:rPr>
          <w:rFonts w:ascii="Times New Roman" w:eastAsia="Times New Roman" w:hAnsi="Times New Roman" w:cs="Times New Roman"/>
          <w:sz w:val="24"/>
          <w:szCs w:val="28"/>
          <w:lang w:eastAsia="nb-NO"/>
        </w:rPr>
        <w:t xml:space="preserve"> </w:t>
      </w:r>
    </w:p>
    <w:p w14:paraId="6B88DD7F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CA63443" w14:textId="77777777" w:rsidR="00C20C59" w:rsidRDefault="00C20C59" w:rsidP="00C20C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2FFA89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Sted og dato: _________ (</w:t>
      </w:r>
      <w:r w:rsidRPr="00161B1C">
        <w:rPr>
          <w:rFonts w:ascii="Times New Roman" w:eastAsia="Times New Roman" w:hAnsi="Times New Roman" w:cs="Times New Roman"/>
          <w:i/>
          <w:sz w:val="20"/>
          <w:szCs w:val="20"/>
          <w:lang w:eastAsia="nb-NO"/>
        </w:rPr>
        <w:t>fyll inn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)</w:t>
      </w:r>
    </w:p>
    <w:p w14:paraId="3EAB078D" w14:textId="77777777" w:rsidR="00C20C59" w:rsidRDefault="00C20C59" w:rsidP="00C20C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Style w:val="Tabellrutenett"/>
        <w:tblW w:w="9578" w:type="dxa"/>
        <w:tblLook w:val="04A0" w:firstRow="1" w:lastRow="0" w:firstColumn="1" w:lastColumn="0" w:noHBand="0" w:noVBand="1"/>
      </w:tblPr>
      <w:tblGrid>
        <w:gridCol w:w="4789"/>
        <w:gridCol w:w="4789"/>
      </w:tblGrid>
      <w:tr w:rsidR="00C20C59" w14:paraId="34E75E6C" w14:textId="77777777" w:rsidTr="00B27432">
        <w:trPr>
          <w:trHeight w:val="1026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424D8563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330306A6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1622E66C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leder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leder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14:paraId="53EE8816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00E79F72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________________________________</w:t>
            </w:r>
          </w:p>
          <w:p w14:paraId="50DC77A9" w14:textId="77777777" w:rsidR="00C20C59" w:rsidRDefault="00C20C59" w:rsidP="00B27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saksbehandler (</w:t>
            </w:r>
            <w:r w:rsidRPr="003618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>skriv inn navn og tittel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nb-NO"/>
              </w:rPr>
              <w:t xml:space="preserve"> på saksbehandler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)</w:t>
            </w:r>
          </w:p>
        </w:tc>
      </w:tr>
    </w:tbl>
    <w:p w14:paraId="2B1E13E0" w14:textId="77777777" w:rsidR="00F25431" w:rsidRPr="00DE04CF" w:rsidRDefault="00F25431" w:rsidP="00AD6F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nb-NO"/>
        </w:rPr>
      </w:pPr>
    </w:p>
    <w:sectPr w:rsidR="00F25431" w:rsidRPr="00DE04C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1418" w:bottom="1418" w:left="1066" w:header="709" w:footer="709" w:gutter="0"/>
      <w:paperSrc w:first="1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F6BE4" w14:textId="77777777" w:rsidR="00C5323D" w:rsidRDefault="00C5323D">
      <w:pPr>
        <w:spacing w:after="0" w:line="240" w:lineRule="auto"/>
      </w:pPr>
      <w:r>
        <w:separator/>
      </w:r>
    </w:p>
  </w:endnote>
  <w:endnote w:type="continuationSeparator" w:id="0">
    <w:p w14:paraId="16FAFAAC" w14:textId="77777777" w:rsidR="00C5323D" w:rsidRDefault="00C5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7018684"/>
      <w:docPartObj>
        <w:docPartGallery w:val="Page Numbers (Bottom of Page)"/>
        <w:docPartUnique/>
      </w:docPartObj>
    </w:sdtPr>
    <w:sdtEndPr/>
    <w:sdtContent>
      <w:p w14:paraId="628A5590" w14:textId="01B2E9E4" w:rsidR="00AD6FBD" w:rsidRDefault="00AD6FB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31752" w14:textId="77777777" w:rsidR="00C5323D" w:rsidRDefault="00C5323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024779"/>
      <w:docPartObj>
        <w:docPartGallery w:val="Page Numbers (Bottom of Page)"/>
        <w:docPartUnique/>
      </w:docPartObj>
    </w:sdtPr>
    <w:sdtEndPr/>
    <w:sdtContent>
      <w:p w14:paraId="644B2207" w14:textId="16DC24D3" w:rsidR="00AD6FBD" w:rsidRDefault="00AD6FB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DCE1A" w14:textId="77777777" w:rsidR="00C5323D" w:rsidRDefault="00C532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88266" w14:textId="77777777" w:rsidR="00C5323D" w:rsidRDefault="00C5323D">
      <w:pPr>
        <w:spacing w:after="0" w:line="240" w:lineRule="auto"/>
      </w:pPr>
      <w:r>
        <w:separator/>
      </w:r>
    </w:p>
  </w:footnote>
  <w:footnote w:type="continuationSeparator" w:id="0">
    <w:p w14:paraId="4DEF83C8" w14:textId="77777777" w:rsidR="00C5323D" w:rsidRDefault="00C5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31A5" w14:textId="77777777" w:rsidR="00C5323D" w:rsidRDefault="00C5323D">
    <w:pPr>
      <w:pStyle w:val="Topptekst"/>
    </w:pPr>
  </w:p>
  <w:p w14:paraId="6E7554A4" w14:textId="77777777" w:rsidR="00C5323D" w:rsidRDefault="00C5323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1556"/>
    </w:tblGrid>
    <w:tr w:rsidR="00C5323D" w14:paraId="35E781E0" w14:textId="77777777">
      <w:tc>
        <w:tcPr>
          <w:tcW w:w="8008" w:type="dxa"/>
        </w:tcPr>
        <w:p w14:paraId="0E836846" w14:textId="77777777" w:rsidR="00C5323D" w:rsidRDefault="00C5323D">
          <w:pPr>
            <w:pStyle w:val="Topptekst"/>
            <w:jc w:val="right"/>
          </w:pPr>
        </w:p>
        <w:p w14:paraId="6243F6F5" w14:textId="77777777" w:rsidR="00C5323D" w:rsidRDefault="00C5323D">
          <w:pPr>
            <w:pStyle w:val="Topptekst"/>
            <w:jc w:val="right"/>
          </w:pPr>
        </w:p>
      </w:tc>
      <w:tc>
        <w:tcPr>
          <w:tcW w:w="1556" w:type="dxa"/>
        </w:tcPr>
        <w:p w14:paraId="6465F150" w14:textId="77777777" w:rsidR="00C5323D" w:rsidRDefault="00C5323D">
          <w:pPr>
            <w:pStyle w:val="Topptekst"/>
          </w:pPr>
        </w:p>
      </w:tc>
    </w:tr>
  </w:tbl>
  <w:p w14:paraId="0D6E32DD" w14:textId="77777777" w:rsidR="00C5323D" w:rsidRDefault="00C5323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FD7"/>
    <w:multiLevelType w:val="hybridMultilevel"/>
    <w:tmpl w:val="C57EEB3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82E"/>
    <w:multiLevelType w:val="hybridMultilevel"/>
    <w:tmpl w:val="864EFB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2"/>
    <w:rsid w:val="00017A92"/>
    <w:rsid w:val="000C79A2"/>
    <w:rsid w:val="000D17A3"/>
    <w:rsid w:val="000E219E"/>
    <w:rsid w:val="000F6751"/>
    <w:rsid w:val="0012608D"/>
    <w:rsid w:val="001B5BDC"/>
    <w:rsid w:val="00203963"/>
    <w:rsid w:val="00230B85"/>
    <w:rsid w:val="002C20B5"/>
    <w:rsid w:val="002C68B5"/>
    <w:rsid w:val="003103A5"/>
    <w:rsid w:val="00335F0C"/>
    <w:rsid w:val="00343278"/>
    <w:rsid w:val="00384469"/>
    <w:rsid w:val="0047101A"/>
    <w:rsid w:val="004A6F61"/>
    <w:rsid w:val="005A54CA"/>
    <w:rsid w:val="006344DC"/>
    <w:rsid w:val="006E0CF2"/>
    <w:rsid w:val="00755153"/>
    <w:rsid w:val="00772AC9"/>
    <w:rsid w:val="007805DE"/>
    <w:rsid w:val="00784442"/>
    <w:rsid w:val="007868CF"/>
    <w:rsid w:val="007D3E9C"/>
    <w:rsid w:val="008D3CAE"/>
    <w:rsid w:val="00943167"/>
    <w:rsid w:val="009460DF"/>
    <w:rsid w:val="009B3AFF"/>
    <w:rsid w:val="009C22A9"/>
    <w:rsid w:val="009F483C"/>
    <w:rsid w:val="009F4DBB"/>
    <w:rsid w:val="00A00231"/>
    <w:rsid w:val="00A04DFC"/>
    <w:rsid w:val="00A14B75"/>
    <w:rsid w:val="00AC36BC"/>
    <w:rsid w:val="00AD6FBD"/>
    <w:rsid w:val="00B27432"/>
    <w:rsid w:val="00B4482E"/>
    <w:rsid w:val="00B862A5"/>
    <w:rsid w:val="00BD3FFE"/>
    <w:rsid w:val="00BE5799"/>
    <w:rsid w:val="00C20C59"/>
    <w:rsid w:val="00C34852"/>
    <w:rsid w:val="00C5323D"/>
    <w:rsid w:val="00CF396B"/>
    <w:rsid w:val="00CF3A19"/>
    <w:rsid w:val="00D96FC2"/>
    <w:rsid w:val="00D972E8"/>
    <w:rsid w:val="00DA146C"/>
    <w:rsid w:val="00DE04CF"/>
    <w:rsid w:val="00E275AC"/>
    <w:rsid w:val="00E37721"/>
    <w:rsid w:val="00E41C30"/>
    <w:rsid w:val="00EC61C0"/>
    <w:rsid w:val="00EF0881"/>
    <w:rsid w:val="00F25431"/>
    <w:rsid w:val="00F44789"/>
    <w:rsid w:val="00F8472F"/>
    <w:rsid w:val="00F86FB7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DB66BF"/>
  <w15:docId w15:val="{B892602E-A94C-4DF1-A189-19023B5D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D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5431"/>
  </w:style>
  <w:style w:type="paragraph" w:styleId="Bunntekst">
    <w:name w:val="footer"/>
    <w:basedOn w:val="Normal"/>
    <w:link w:val="BunntekstTegn"/>
    <w:uiPriority w:val="99"/>
    <w:unhideWhenUsed/>
    <w:rsid w:val="00F2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5431"/>
  </w:style>
  <w:style w:type="paragraph" w:customStyle="1" w:styleId="Footer1">
    <w:name w:val="Footer1"/>
    <w:basedOn w:val="Bunntekst"/>
    <w:rsid w:val="00F25431"/>
    <w:pPr>
      <w:tabs>
        <w:tab w:val="clear" w:pos="4536"/>
        <w:tab w:val="clear" w:pos="9072"/>
        <w:tab w:val="center" w:pos="4819"/>
        <w:tab w:val="right" w:pos="9071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Arial" w:eastAsia="Times New Roman" w:hAnsi="Arial" w:cs="Times New Roman"/>
      <w:sz w:val="16"/>
      <w:szCs w:val="20"/>
      <w:lang w:eastAsia="nb-NO"/>
    </w:rPr>
  </w:style>
  <w:style w:type="paragraph" w:customStyle="1" w:styleId="Footermlinje">
    <w:name w:val="Footer m/linje"/>
    <w:basedOn w:val="Footer1"/>
    <w:rsid w:val="00F25431"/>
  </w:style>
  <w:style w:type="character" w:styleId="Merknadsreferanse">
    <w:name w:val="annotation reference"/>
    <w:basedOn w:val="Standardskriftforavsnitt"/>
    <w:uiPriority w:val="99"/>
    <w:semiHidden/>
    <w:unhideWhenUsed/>
    <w:rsid w:val="00F254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54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5431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43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1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4B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4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b1835c6-ad5a-4105-a2ee-c3fe155c851e" ContentTypeId="0x0101001C55BC3CECC3493188E02EE903FE1383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Di Word" ma:contentTypeID="0x0101001C55BC3CECC3493188E02EE903FE138300F794F15C32FC114EBA0C197B54C6FC42" ma:contentTypeVersion="107" ma:contentTypeDescription="Opprett et nytt Word dokument." ma:contentTypeScope="" ma:versionID="c0ce54ee9845977c33fa4efb4b9b49af">
  <xsd:schema xmlns:xsd="http://www.w3.org/2001/XMLSchema" xmlns:xs="http://www.w3.org/2001/XMLSchema" xmlns:p="http://schemas.microsoft.com/office/2006/metadata/properties" xmlns:ns2="02d8a9cd-2b26-466b-aead-edfc5786cd2c" targetNamespace="http://schemas.microsoft.com/office/2006/metadata/properties" ma:root="true" ma:fieldsID="6d04e1a69598a034153851359669dbe8" ns2:_="">
    <xsd:import namespace="02d8a9cd-2b26-466b-aead-edfc5786cd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mdi_ansvarlig" minOccurs="0"/>
                <xsd:element ref="ns2:a2e51e128f634d87b092782c5b5d79be" minOccurs="0"/>
                <xsd:element ref="ns2:id5da87709d0440a9cbcf094693f639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a9cd-2b26-466b-aead-edfc5786cd2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74c8b38-6cb3-4a44-a389-ef8367e417c5}" ma:internalName="TaxCatchAll" ma:showField="CatchAllData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74c8b38-6cb3-4a44-a389-ef8367e417c5}" ma:internalName="TaxCatchAllLabel" ma:readOnly="true" ma:showField="CatchAllDataLabel" ma:web="4f2109fa-fe3d-49be-a374-f7e4fa1e8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di_ansvarlig" ma:index="10" nillable="true" ma:displayName="Ansvarlig" ma:list="UserInfo" ma:SharePointGroup="0" ma:internalName="imdi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e51e128f634d87b092782c5b5d79be" ma:index="11" nillable="true" ma:taxonomy="true" ma:internalName="a2e51e128f634d87b092782c5b5d79be" ma:taxonomyFieldName="imdi_dokumenttyper" ma:displayName="Dokumenttype" ma:default="2;#Uspesifisert|c985f4d8-7280-4e08-bd1d-47a9ffbe0775" ma:fieldId="{a2e51e12-8f63-4d87-b092-782c5b5d79be}" ma:sspId="0b1835c6-ad5a-4105-a2ee-c3fe155c851e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5da87709d0440a9cbcf094693f6397" ma:index="13" nillable="true" ma:taxonomy="true" ma:internalName="id5da87709d0440a9cbcf094693f6397" ma:taxonomyFieldName="imdi_tema_for_arbeidsrom" ma:displayName="Hovedtema" ma:default="" ma:fieldId="{2d5da877-09d0-440a-9cbc-f094693f6397}" ma:taxonomyMulti="true" ma:sspId="0b1835c6-ad5a-4105-a2ee-c3fe155c851e" ma:termSetId="c082be91-6f98-45f6-9e06-68a504b184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8a9cd-2b26-466b-aead-edfc5786cd2c">
      <Value>2</Value>
    </TaxCatchAll>
    <imdi_ansvarlig xmlns="02d8a9cd-2b26-466b-aead-edfc5786cd2c">
      <UserInfo>
        <DisplayName/>
        <AccountId xsi:nil="true"/>
        <AccountType/>
      </UserInfo>
    </imdi_ansvarlig>
    <id5da87709d0440a9cbcf094693f6397 xmlns="02d8a9cd-2b26-466b-aead-edfc5786cd2c">
      <Terms xmlns="http://schemas.microsoft.com/office/infopath/2007/PartnerControls"/>
    </id5da87709d0440a9cbcf094693f6397>
    <a2e51e128f634d87b092782c5b5d79be xmlns="02d8a9cd-2b26-466b-aead-edfc5786cd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Uspesifisert</TermName>
          <TermId xmlns="http://schemas.microsoft.com/office/infopath/2007/PartnerControls">c985f4d8-7280-4e08-bd1d-47a9ffbe0775</TermId>
        </TermInfo>
      </Terms>
    </a2e51e128f634d87b092782c5b5d79b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FC87-B2CF-478E-8B28-946D06ED28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CE28D78-C70A-41D2-8881-BDE757AEC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8a9cd-2b26-466b-aead-edfc5786c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855E1-DB83-4B51-A699-5F1A2933D2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2d8a9cd-2b26-466b-aead-edfc5786cd2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F602FA-129D-457A-90B6-2FF1DF40F7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13212D-E7EC-41B5-8D01-4B595E25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Rakli</dc:creator>
  <cp:lastModifiedBy>Guro Kristine Haug</cp:lastModifiedBy>
  <cp:revision>10</cp:revision>
  <dcterms:created xsi:type="dcterms:W3CDTF">2019-06-28T08:39:00Z</dcterms:created>
  <dcterms:modified xsi:type="dcterms:W3CDTF">2019-07-30T11:47:00Z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0x0101001C55BC3CECC3493188E02EE903FE138300F794F15C32FC114EBA0C197B54C6FC42</vt:lpwstr>
  </property>
  <property fmtid="{D5CDD505-2E9C-101B-9397-08002B2CF9AE}" pid="3" name="Undertema">
    <vt:lpwstr/>
  </property>
  <property fmtid="{D5CDD505-2E9C-101B-9397-08002B2CF9AE}" pid="4" name="imdi_dokumenttyper">
    <vt:lpwstr>2;#Uspesifisert|c985f4d8-7280-4e08-bd1d-47a9ffbe0775</vt:lpwstr>
  </property>
  <property fmtid="{D5CDD505-2E9C-101B-9397-08002B2CF9AE}" pid="5" name="imdi_tema">
    <vt:lpwstr/>
  </property>
  <property fmtid="{D5CDD505-2E9C-101B-9397-08002B2CF9AE}" pid="6" name="imdi_tema_for_arbeidsrom">
    <vt:lpwstr/>
  </property>
  <property fmtid="{D5CDD505-2E9C-101B-9397-08002B2CF9AE}" pid="7" name="m19fa320532f4d59b0127ea4d0a1831d">
    <vt:lpwstr/>
  </property>
  <property fmtid="{D5CDD505-2E9C-101B-9397-08002B2CF9AE}" pid="8" name="ab919565992a41a88734296601f1f746">
    <vt:lpwstr/>
  </property>
  <property fmtid="{D5CDD505-2E9C-101B-9397-08002B2CF9AE}" pid="9" name="SharedWithUsers">
    <vt:lpwstr>133;#Bjørg Kari Paulsen</vt:lpwstr>
  </property>
</Properties>
</file>