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CA71" w14:textId="77777777" w:rsidR="00ED11EA" w:rsidRPr="00C555B3" w:rsidRDefault="00ED11EA" w:rsidP="00ED11EA">
      <w:pPr>
        <w:overflowPunct w:val="0"/>
        <w:autoSpaceDE w:val="0"/>
        <w:autoSpaceDN w:val="0"/>
        <w:adjustRightInd w:val="0"/>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17C7232D" w14:textId="77777777" w:rsidR="00ED11EA" w:rsidRPr="00C555B3" w:rsidRDefault="00ED11EA" w:rsidP="00ED11EA">
      <w:pPr>
        <w:overflowPunct w:val="0"/>
        <w:autoSpaceDE w:val="0"/>
        <w:autoSpaceDN w:val="0"/>
        <w:adjustRightInd w:val="0"/>
        <w:textAlignment w:val="baseline"/>
        <w:rPr>
          <w:rFonts w:ascii="Tahoma" w:eastAsia="Times New Roman" w:hAnsi="Tahoma" w:cs="Tahoma"/>
          <w:sz w:val="24"/>
          <w:szCs w:val="20"/>
          <w:lang w:eastAsia="nb-NO"/>
        </w:rPr>
      </w:pPr>
    </w:p>
    <w:p w14:paraId="4D9D2BD2" w14:textId="77777777" w:rsidR="00ED11EA" w:rsidRPr="00C555B3" w:rsidRDefault="00ED11EA" w:rsidP="00ED11EA">
      <w:pPr>
        <w:overflowPunct w:val="0"/>
        <w:autoSpaceDE w:val="0"/>
        <w:autoSpaceDN w:val="0"/>
        <w:adjustRightInd w:val="0"/>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ED11EA" w:rsidRPr="00C555B3" w14:paraId="0600E78B" w14:textId="77777777" w:rsidTr="009178D2">
        <w:trPr>
          <w:trHeight w:val="567"/>
        </w:trPr>
        <w:tc>
          <w:tcPr>
            <w:tcW w:w="7938" w:type="dxa"/>
            <w:gridSpan w:val="3"/>
          </w:tcPr>
          <w:p w14:paraId="21A6F327" w14:textId="77777777" w:rsidR="00ED11EA" w:rsidRPr="00B4594D" w:rsidRDefault="00ED11EA"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1CCAED2C" w14:textId="77777777" w:rsidR="00ED11EA" w:rsidRPr="00B4594D" w:rsidRDefault="00ED11EA" w:rsidP="009178D2">
            <w:pPr>
              <w:overflowPunct w:val="0"/>
              <w:autoSpaceDE w:val="0"/>
              <w:autoSpaceDN w:val="0"/>
              <w:adjustRightInd w:val="0"/>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2FF967D5"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18"/>
                <w:szCs w:val="20"/>
                <w:lang w:eastAsia="nb-NO"/>
              </w:rPr>
            </w:pPr>
          </w:p>
          <w:p w14:paraId="0E112EB9"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18"/>
                <w:szCs w:val="20"/>
                <w:lang w:eastAsia="nb-NO"/>
              </w:rPr>
            </w:pPr>
          </w:p>
          <w:p w14:paraId="443A289A"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18"/>
                <w:szCs w:val="20"/>
                <w:lang w:eastAsia="nb-NO"/>
              </w:rPr>
            </w:pPr>
          </w:p>
          <w:p w14:paraId="06347B08"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18"/>
                <w:szCs w:val="20"/>
                <w:lang w:eastAsia="nb-NO"/>
              </w:rPr>
            </w:pPr>
          </w:p>
          <w:p w14:paraId="2660A8A4"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18"/>
                <w:szCs w:val="20"/>
                <w:lang w:eastAsia="nb-NO"/>
              </w:rPr>
            </w:pPr>
          </w:p>
          <w:p w14:paraId="65326109"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18"/>
                <w:szCs w:val="20"/>
                <w:lang w:eastAsia="nb-NO"/>
              </w:rPr>
            </w:pPr>
          </w:p>
          <w:p w14:paraId="58C17EB8"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18"/>
                <w:szCs w:val="20"/>
                <w:lang w:eastAsia="nb-NO"/>
              </w:rPr>
            </w:pPr>
          </w:p>
        </w:tc>
        <w:tc>
          <w:tcPr>
            <w:tcW w:w="1630" w:type="dxa"/>
          </w:tcPr>
          <w:p w14:paraId="12273AA1" w14:textId="77777777" w:rsidR="00ED11EA" w:rsidRPr="00C555B3" w:rsidRDefault="00ED11EA" w:rsidP="009178D2">
            <w:pPr>
              <w:tabs>
                <w:tab w:val="left" w:pos="6300"/>
              </w:tabs>
              <w:overflowPunct w:val="0"/>
              <w:autoSpaceDE w:val="0"/>
              <w:autoSpaceDN w:val="0"/>
              <w:adjustRightInd w:val="0"/>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ED11EA" w:rsidRPr="00C555B3" w14:paraId="28602683" w14:textId="77777777" w:rsidTr="009178D2">
        <w:tc>
          <w:tcPr>
            <w:tcW w:w="9568" w:type="dxa"/>
            <w:gridSpan w:val="4"/>
          </w:tcPr>
          <w:p w14:paraId="6BBF63AF"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24"/>
                <w:szCs w:val="20"/>
                <w:lang w:eastAsia="nb-NO"/>
              </w:rPr>
            </w:pPr>
            <w:bookmarkStart w:id="0" w:name="mottak"/>
            <w:bookmarkEnd w:id="0"/>
          </w:p>
        </w:tc>
      </w:tr>
      <w:tr w:rsidR="00ED11EA" w:rsidRPr="00C555B3" w14:paraId="69619103" w14:textId="77777777" w:rsidTr="009178D2">
        <w:tc>
          <w:tcPr>
            <w:tcW w:w="3756" w:type="dxa"/>
          </w:tcPr>
          <w:p w14:paraId="0BB245D6" w14:textId="77777777" w:rsidR="00ED11EA" w:rsidRPr="00C555B3" w:rsidRDefault="00ED11EA" w:rsidP="009178D2">
            <w:pPr>
              <w:overflowPunct w:val="0"/>
              <w:autoSpaceDE w:val="0"/>
              <w:autoSpaceDN w:val="0"/>
              <w:adjustRightInd w:val="0"/>
              <w:spacing w:before="360"/>
              <w:textAlignment w:val="baseline"/>
              <w:rPr>
                <w:rFonts w:ascii="Tahoma" w:eastAsia="Times New Roman" w:hAnsi="Tahoma" w:cs="Tahoma"/>
                <w:sz w:val="24"/>
                <w:szCs w:val="24"/>
                <w:lang w:eastAsia="nb-NO"/>
              </w:rPr>
            </w:pPr>
          </w:p>
        </w:tc>
        <w:tc>
          <w:tcPr>
            <w:tcW w:w="3332" w:type="dxa"/>
          </w:tcPr>
          <w:p w14:paraId="512DD8D7" w14:textId="77777777" w:rsidR="00ED11EA" w:rsidRPr="00C555B3" w:rsidRDefault="00ED11EA" w:rsidP="009178D2">
            <w:pPr>
              <w:overflowPunct w:val="0"/>
              <w:autoSpaceDE w:val="0"/>
              <w:autoSpaceDN w:val="0"/>
              <w:adjustRightInd w:val="0"/>
              <w:spacing w:before="36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66E48F7D" w14:textId="77777777" w:rsidR="00ED11EA" w:rsidRPr="00C555B3" w:rsidRDefault="00ED11EA" w:rsidP="009178D2">
            <w:pPr>
              <w:overflowPunct w:val="0"/>
              <w:autoSpaceDE w:val="0"/>
              <w:autoSpaceDN w:val="0"/>
              <w:adjustRightInd w:val="0"/>
              <w:spacing w:before="360"/>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ED11EA" w:rsidRPr="00C555B3" w14:paraId="1648B920" w14:textId="77777777" w:rsidTr="009178D2">
        <w:tc>
          <w:tcPr>
            <w:tcW w:w="3756" w:type="dxa"/>
          </w:tcPr>
          <w:p w14:paraId="5F0521CA"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24"/>
                <w:szCs w:val="20"/>
                <w:lang w:eastAsia="nb-NO"/>
              </w:rPr>
            </w:pPr>
          </w:p>
        </w:tc>
        <w:tc>
          <w:tcPr>
            <w:tcW w:w="3332" w:type="dxa"/>
          </w:tcPr>
          <w:p w14:paraId="62EE2C54"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66278C92" w14:textId="77777777" w:rsidR="00ED11EA" w:rsidRPr="00C555B3" w:rsidRDefault="00ED11EA" w:rsidP="009178D2">
            <w:pPr>
              <w:overflowPunct w:val="0"/>
              <w:autoSpaceDE w:val="0"/>
              <w:autoSpaceDN w:val="0"/>
              <w:adjustRightInd w:val="0"/>
              <w:textAlignment w:val="baseline"/>
              <w:rPr>
                <w:rFonts w:ascii="Tahoma" w:eastAsia="Times New Roman" w:hAnsi="Tahoma" w:cs="Tahoma"/>
                <w:sz w:val="24"/>
                <w:szCs w:val="24"/>
                <w:lang w:eastAsia="nb-NO"/>
              </w:rPr>
            </w:pPr>
          </w:p>
        </w:tc>
      </w:tr>
    </w:tbl>
    <w:p w14:paraId="1AE05E16" w14:textId="2BB4A0CD" w:rsidR="00CA5C15" w:rsidRPr="00515880" w:rsidRDefault="00CA5C15" w:rsidP="00CA5C15">
      <w:pPr>
        <w:overflowPunct w:val="0"/>
        <w:autoSpaceDE w:val="0"/>
        <w:autoSpaceDN w:val="0"/>
        <w:adjustRightInd w:val="0"/>
        <w:spacing w:before="240" w:after="60"/>
        <w:textAlignment w:val="baseline"/>
        <w:outlineLvl w:val="0"/>
        <w:rPr>
          <w:rFonts w:ascii="Tahoma" w:eastAsia="Times New Roman" w:hAnsi="Tahoma" w:cs="Tahoma"/>
          <w:b/>
          <w:bCs/>
          <w:kern w:val="28"/>
          <w:sz w:val="32"/>
          <w:szCs w:val="32"/>
          <w:lang w:eastAsia="nb-NO"/>
        </w:rPr>
      </w:pPr>
      <w:r w:rsidRPr="00515880">
        <w:rPr>
          <w:rFonts w:ascii="Tahoma" w:eastAsia="Times New Roman" w:hAnsi="Tahoma" w:cs="Tahoma"/>
          <w:b/>
          <w:bCs/>
          <w:kern w:val="28"/>
          <w:sz w:val="32"/>
          <w:szCs w:val="32"/>
          <w:lang w:eastAsia="nb-NO"/>
        </w:rPr>
        <w:t xml:space="preserve">Vedtak: du får </w:t>
      </w:r>
      <w:r>
        <w:rPr>
          <w:rFonts w:ascii="Tahoma" w:eastAsia="Times New Roman" w:hAnsi="Tahoma" w:cs="Tahoma"/>
          <w:b/>
          <w:bCs/>
          <w:kern w:val="28"/>
          <w:sz w:val="32"/>
          <w:szCs w:val="32"/>
          <w:lang w:eastAsia="nb-NO"/>
        </w:rPr>
        <w:t xml:space="preserve">ikke </w:t>
      </w:r>
      <w:r w:rsidRPr="00515880">
        <w:rPr>
          <w:rFonts w:ascii="Tahoma" w:eastAsia="Times New Roman" w:hAnsi="Tahoma" w:cs="Tahoma"/>
          <w:b/>
          <w:bCs/>
          <w:kern w:val="28"/>
          <w:sz w:val="32"/>
          <w:szCs w:val="32"/>
          <w:lang w:eastAsia="nb-NO"/>
        </w:rPr>
        <w:t>delta i opplæring i norsk</w:t>
      </w:r>
    </w:p>
    <w:p w14:paraId="2C862B3D" w14:textId="77777777" w:rsidR="00CA5C15" w:rsidRPr="00515880" w:rsidRDefault="00CA5C15" w:rsidP="00CA5C15">
      <w:pPr>
        <w:rPr>
          <w:rFonts w:ascii="Tahoma" w:hAnsi="Tahoma" w:cs="Tahoma"/>
          <w:lang w:eastAsia="nb-NO"/>
        </w:rPr>
      </w:pPr>
    </w:p>
    <w:p w14:paraId="3235944F" w14:textId="6736AC8F" w:rsidR="00CA5C15" w:rsidRPr="003E7BB5" w:rsidRDefault="00CA5C15" w:rsidP="17161958">
      <w:pPr>
        <w:rPr>
          <w:rFonts w:ascii="Tahoma" w:eastAsia="Times New Roman" w:hAnsi="Tahoma" w:cs="Tahoma"/>
          <w:sz w:val="28"/>
          <w:szCs w:val="28"/>
          <w:lang w:eastAsia="nb-NO"/>
        </w:rPr>
      </w:pPr>
      <w:r w:rsidRPr="08A3C715">
        <w:rPr>
          <w:rFonts w:ascii="Tahoma" w:hAnsi="Tahoma" w:cs="Tahoma"/>
          <w:sz w:val="24"/>
          <w:szCs w:val="24"/>
          <w:lang w:eastAsia="nb-NO"/>
        </w:rPr>
        <w:t>Du får ikke delta i opplæring i norsk</w:t>
      </w:r>
      <w:r w:rsidR="00E52107">
        <w:rPr>
          <w:rFonts w:ascii="Tahoma" w:hAnsi="Tahoma" w:cs="Tahoma"/>
          <w:sz w:val="24"/>
          <w:szCs w:val="24"/>
          <w:lang w:eastAsia="nb-NO"/>
        </w:rPr>
        <w:t>.</w:t>
      </w:r>
    </w:p>
    <w:p w14:paraId="4C8769AC" w14:textId="77777777" w:rsidR="00CA5C15" w:rsidRPr="00515880" w:rsidDel="00BC6CFF" w:rsidRDefault="00CA5C15" w:rsidP="00CA5C15">
      <w:pPr>
        <w:overflowPunct w:val="0"/>
        <w:autoSpaceDE w:val="0"/>
        <w:autoSpaceDN w:val="0"/>
        <w:adjustRightInd w:val="0"/>
        <w:spacing w:before="240" w:after="60"/>
        <w:textAlignment w:val="baseline"/>
        <w:outlineLvl w:val="0"/>
        <w:rPr>
          <w:rFonts w:ascii="Tahoma" w:eastAsia="Times New Roman" w:hAnsi="Tahoma" w:cs="Tahoma"/>
          <w:b/>
          <w:bCs/>
          <w:sz w:val="28"/>
          <w:szCs w:val="28"/>
          <w:lang w:eastAsia="nb-NO"/>
        </w:rPr>
      </w:pPr>
      <w:r w:rsidRPr="00515880">
        <w:rPr>
          <w:rFonts w:ascii="Tahoma" w:eastAsia="Times New Roman" w:hAnsi="Tahoma" w:cs="Tahoma"/>
          <w:b/>
          <w:bCs/>
          <w:sz w:val="28"/>
          <w:szCs w:val="28"/>
          <w:lang w:eastAsia="nb-NO"/>
        </w:rPr>
        <w:t>Personopplysninger</w:t>
      </w:r>
    </w:p>
    <w:p w14:paraId="01EDD690" w14:textId="77777777" w:rsidR="00CA5C15" w:rsidRPr="00515880" w:rsidRDefault="00CA5C15" w:rsidP="00CA5C15">
      <w:pPr>
        <w:overflowPunct w:val="0"/>
        <w:autoSpaceDE w:val="0"/>
        <w:autoSpaceDN w:val="0"/>
        <w:adjustRightInd w:val="0"/>
        <w:textAlignment w:val="baseline"/>
        <w:rPr>
          <w:rFonts w:ascii="Tahoma" w:eastAsia="Times New Roman" w:hAnsi="Tahoma" w:cs="Tahoma"/>
          <w:sz w:val="24"/>
          <w:szCs w:val="24"/>
          <w:lang w:eastAsia="nb-NO"/>
        </w:rPr>
      </w:pPr>
    </w:p>
    <w:p w14:paraId="1C4CF515" w14:textId="77777777" w:rsidR="00CA5C15" w:rsidRPr="00515880" w:rsidRDefault="00CA5C15" w:rsidP="00CA5C15">
      <w:p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 xml:space="preserve">Navn: </w:t>
      </w:r>
    </w:p>
    <w:p w14:paraId="4F62E4E5" w14:textId="77777777" w:rsidR="00CA5C15" w:rsidRPr="00515880" w:rsidRDefault="00CA5C15" w:rsidP="00CA5C15">
      <w:p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 xml:space="preserve">Personnummer (eventuelt DUF-nummer): </w:t>
      </w:r>
    </w:p>
    <w:p w14:paraId="1FF413DD" w14:textId="77777777" w:rsidR="00CA5C15" w:rsidRPr="00515880" w:rsidRDefault="00CA5C15" w:rsidP="00CA5C15">
      <w:pPr>
        <w:overflowPunct w:val="0"/>
        <w:autoSpaceDE w:val="0"/>
        <w:autoSpaceDN w:val="0"/>
        <w:adjustRightInd w:val="0"/>
        <w:textAlignment w:val="baseline"/>
        <w:rPr>
          <w:rFonts w:ascii="Tahoma" w:eastAsia="Times New Roman" w:hAnsi="Tahoma" w:cs="Tahoma"/>
          <w:i/>
          <w:iCs/>
          <w:sz w:val="24"/>
          <w:szCs w:val="24"/>
          <w:lang w:eastAsia="nb-NO"/>
        </w:rPr>
      </w:pPr>
    </w:p>
    <w:p w14:paraId="71AAC39F" w14:textId="77777777" w:rsidR="00CA5C15" w:rsidRPr="00515880" w:rsidRDefault="00CA5C15" w:rsidP="00CA5C15">
      <w:pPr>
        <w:overflowPunct w:val="0"/>
        <w:autoSpaceDE w:val="0"/>
        <w:autoSpaceDN w:val="0"/>
        <w:adjustRightInd w:val="0"/>
        <w:textAlignment w:val="baseline"/>
        <w:rPr>
          <w:rFonts w:ascii="Tahoma" w:eastAsia="Times New Roman" w:hAnsi="Tahoma" w:cs="Tahoma"/>
          <w:b/>
          <w:bCs/>
          <w:sz w:val="28"/>
          <w:szCs w:val="28"/>
          <w:lang w:eastAsia="nb-NO"/>
        </w:rPr>
      </w:pPr>
      <w:r w:rsidRPr="00515880">
        <w:rPr>
          <w:rFonts w:ascii="Tahoma" w:eastAsia="Times New Roman" w:hAnsi="Tahoma" w:cs="Tahoma"/>
          <w:b/>
          <w:bCs/>
          <w:sz w:val="28"/>
          <w:szCs w:val="28"/>
          <w:lang w:eastAsia="nb-NO"/>
        </w:rPr>
        <w:t xml:space="preserve">Kommunens begrunnelse for vedtaket </w:t>
      </w:r>
    </w:p>
    <w:p w14:paraId="3F1FAFC3" w14:textId="77777777" w:rsidR="00CA5C15" w:rsidRPr="00635DF7" w:rsidRDefault="00CA5C15" w:rsidP="00CA5C15">
      <w:pPr>
        <w:pStyle w:val="paragraph"/>
        <w:spacing w:before="0" w:beforeAutospacing="0" w:after="0" w:afterAutospacing="0"/>
        <w:textAlignment w:val="baseline"/>
        <w:rPr>
          <w:rStyle w:val="eop"/>
          <w:rFonts w:ascii="Tahoma" w:hAnsi="Tahoma" w:cs="Tahoma"/>
        </w:rPr>
      </w:pPr>
    </w:p>
    <w:p w14:paraId="3DA68F33" w14:textId="77777777" w:rsidR="00CA5C15" w:rsidRPr="003E7BB5" w:rsidRDefault="00CA5C15" w:rsidP="00CA5C15">
      <w:pPr>
        <w:rPr>
          <w:rFonts w:ascii="Tahoma" w:hAnsi="Tahoma" w:cs="Tahoma"/>
          <w:sz w:val="24"/>
          <w:szCs w:val="24"/>
          <w:lang w:eastAsia="nb-NO"/>
        </w:rPr>
      </w:pPr>
      <w:r w:rsidRPr="003E7BB5">
        <w:rPr>
          <w:rFonts w:ascii="Tahoma" w:hAnsi="Tahoma" w:cs="Tahoma"/>
          <w:sz w:val="24"/>
          <w:szCs w:val="24"/>
          <w:lang w:eastAsia="nb-NO"/>
        </w:rPr>
        <w:t xml:space="preserve">Integreringsloven § </w:t>
      </w:r>
      <w:r>
        <w:rPr>
          <w:rFonts w:ascii="Tahoma" w:hAnsi="Tahoma" w:cs="Tahoma"/>
          <w:sz w:val="24"/>
          <w:szCs w:val="24"/>
          <w:lang w:eastAsia="nb-NO"/>
        </w:rPr>
        <w:t>37 d, jf. integreringsloven § 26,</w:t>
      </w:r>
      <w:r w:rsidRPr="003E7BB5">
        <w:rPr>
          <w:rFonts w:ascii="Tahoma" w:hAnsi="Tahoma" w:cs="Tahoma"/>
          <w:sz w:val="24"/>
          <w:szCs w:val="24"/>
          <w:lang w:eastAsia="nb-NO"/>
        </w:rPr>
        <w:t xml:space="preserve"> beskriver hvem som har rett til å delta i opplæring i norsk. Som hovedregel må du </w:t>
      </w:r>
    </w:p>
    <w:p w14:paraId="39D07CAE" w14:textId="2C839D77" w:rsidR="00CA5C15" w:rsidRDefault="00CA5C15" w:rsidP="00CA5C15">
      <w:pPr>
        <w:pStyle w:val="Listeavsnitt"/>
        <w:numPr>
          <w:ilvl w:val="0"/>
          <w:numId w:val="1"/>
        </w:numPr>
        <w:rPr>
          <w:rFonts w:ascii="Tahoma" w:hAnsi="Tahoma" w:cs="Tahoma"/>
          <w:sz w:val="24"/>
          <w:szCs w:val="24"/>
          <w:lang w:eastAsia="nb-NO"/>
        </w:rPr>
      </w:pPr>
      <w:r w:rsidRPr="003E7BB5">
        <w:rPr>
          <w:rFonts w:ascii="Tahoma" w:hAnsi="Tahoma" w:cs="Tahoma"/>
          <w:sz w:val="24"/>
          <w:szCs w:val="24"/>
          <w:lang w:eastAsia="nb-NO"/>
        </w:rPr>
        <w:t>ha oppholdstillatelse</w:t>
      </w:r>
      <w:r>
        <w:rPr>
          <w:rFonts w:ascii="Tahoma" w:hAnsi="Tahoma" w:cs="Tahoma"/>
          <w:sz w:val="24"/>
          <w:szCs w:val="24"/>
          <w:lang w:eastAsia="nb-NO"/>
        </w:rPr>
        <w:t xml:space="preserve"> etter utlendingsloven § 34</w:t>
      </w:r>
    </w:p>
    <w:p w14:paraId="3FD6B11B" w14:textId="77777777" w:rsidR="003E7208" w:rsidRPr="00785449" w:rsidRDefault="003E7208" w:rsidP="003E7208">
      <w:pPr>
        <w:pStyle w:val="Listeavsnitt"/>
        <w:numPr>
          <w:ilvl w:val="0"/>
          <w:numId w:val="1"/>
        </w:numPr>
        <w:overflowPunct w:val="0"/>
        <w:autoSpaceDE w:val="0"/>
        <w:autoSpaceDN w:val="0"/>
        <w:adjustRightInd w:val="0"/>
        <w:textAlignment w:val="baseline"/>
        <w:rPr>
          <w:rFonts w:ascii="Tahoma" w:hAnsi="Tahoma" w:cs="Tahoma"/>
          <w:sz w:val="24"/>
          <w:szCs w:val="24"/>
          <w:lang w:eastAsia="nb-NO"/>
        </w:rPr>
      </w:pPr>
      <w:r w:rsidRPr="00785449">
        <w:rPr>
          <w:rFonts w:ascii="Tahoma" w:eastAsia="Times New Roman" w:hAnsi="Tahoma" w:cs="Tahoma"/>
          <w:sz w:val="24"/>
          <w:szCs w:val="24"/>
          <w:lang w:eastAsia="nb-NO"/>
        </w:rPr>
        <w:t xml:space="preserve">være bosatt i kommunen etter </w:t>
      </w:r>
      <w:r w:rsidRPr="00785449">
        <w:rPr>
          <w:rFonts w:ascii="Tahoma" w:eastAsia="Times New Roman" w:hAnsi="Tahoma" w:cs="Tahoma"/>
          <w:sz w:val="24"/>
          <w:szCs w:val="24"/>
        </w:rPr>
        <w:t xml:space="preserve">avtale med integreringsmyndighetene </w:t>
      </w:r>
    </w:p>
    <w:p w14:paraId="0E4C014C" w14:textId="77777777" w:rsidR="00CA5C15" w:rsidRPr="003E7BB5" w:rsidRDefault="00CA5C15" w:rsidP="00CA5C15">
      <w:pPr>
        <w:pStyle w:val="Listeavsnitt"/>
        <w:numPr>
          <w:ilvl w:val="0"/>
          <w:numId w:val="1"/>
        </w:numPr>
        <w:rPr>
          <w:rFonts w:ascii="Tahoma" w:hAnsi="Tahoma" w:cs="Tahoma"/>
          <w:sz w:val="24"/>
          <w:szCs w:val="24"/>
          <w:lang w:eastAsia="nb-NO"/>
        </w:rPr>
      </w:pPr>
      <w:r w:rsidRPr="003E7BB5">
        <w:rPr>
          <w:rFonts w:ascii="Tahoma" w:hAnsi="Tahoma" w:cs="Tahoma"/>
          <w:sz w:val="24"/>
          <w:szCs w:val="24"/>
          <w:lang w:eastAsia="nb-NO"/>
        </w:rPr>
        <w:t>være mellom 18 og 67 år når du fikk oppholdstillatelsen</w:t>
      </w:r>
    </w:p>
    <w:p w14:paraId="14DA6B2C" w14:textId="77777777" w:rsidR="00CA5C15" w:rsidRPr="003E7BB5" w:rsidRDefault="00CA5C15" w:rsidP="00CA5C15">
      <w:pPr>
        <w:pStyle w:val="Listeavsnitt"/>
        <w:numPr>
          <w:ilvl w:val="0"/>
          <w:numId w:val="1"/>
        </w:numPr>
        <w:rPr>
          <w:rFonts w:ascii="Tahoma" w:hAnsi="Tahoma" w:cs="Tahoma"/>
          <w:sz w:val="24"/>
          <w:szCs w:val="24"/>
          <w:lang w:eastAsia="nb-NO"/>
        </w:rPr>
      </w:pPr>
      <w:r w:rsidRPr="003E7BB5">
        <w:rPr>
          <w:rFonts w:ascii="Tahoma" w:hAnsi="Tahoma" w:cs="Tahoma"/>
          <w:sz w:val="24"/>
          <w:szCs w:val="24"/>
          <w:lang w:eastAsia="nb-NO"/>
        </w:rPr>
        <w:t>være yngre enn 67 år</w:t>
      </w:r>
    </w:p>
    <w:p w14:paraId="1A4E310E" w14:textId="77777777" w:rsidR="00CA5C15" w:rsidRDefault="00CA5C15" w:rsidP="00CA5C15">
      <w:pPr>
        <w:overflowPunct w:val="0"/>
        <w:autoSpaceDE w:val="0"/>
        <w:autoSpaceDN w:val="0"/>
        <w:adjustRightInd w:val="0"/>
        <w:textAlignment w:val="baseline"/>
        <w:rPr>
          <w:rFonts w:ascii="Tahoma" w:eastAsia="Times New Roman" w:hAnsi="Tahoma" w:cs="Tahoma"/>
          <w:b/>
          <w:sz w:val="24"/>
          <w:szCs w:val="24"/>
          <w:lang w:eastAsia="nb-NO"/>
        </w:rPr>
      </w:pPr>
    </w:p>
    <w:p w14:paraId="44BCB729" w14:textId="58B3A0BA" w:rsidR="00CA5C15" w:rsidRDefault="00CA5C15" w:rsidP="00CA5C15">
      <w:pPr>
        <w:rPr>
          <w:rFonts w:ascii="Tahoma" w:eastAsia="Times New Roman" w:hAnsi="Tahoma" w:cs="Tahoma"/>
          <w:sz w:val="24"/>
          <w:szCs w:val="24"/>
          <w:lang w:eastAsia="nb-NO"/>
        </w:rPr>
      </w:pPr>
      <w:r w:rsidRPr="00635DF7">
        <w:rPr>
          <w:rFonts w:ascii="Tahoma" w:eastAsia="Times New Roman" w:hAnsi="Tahoma" w:cs="Tahoma"/>
          <w:sz w:val="24"/>
          <w:szCs w:val="24"/>
          <w:lang w:eastAsia="nb-NO"/>
        </w:rPr>
        <w:t xml:space="preserve">Retten til norskopplæring gjelder i ett år fra </w:t>
      </w:r>
      <w:r>
        <w:rPr>
          <w:rFonts w:ascii="Tahoma" w:eastAsia="Times New Roman" w:hAnsi="Tahoma" w:cs="Tahoma"/>
          <w:sz w:val="24"/>
          <w:szCs w:val="24"/>
          <w:lang w:eastAsia="nb-NO"/>
        </w:rPr>
        <w:t>du starter opplæringen</w:t>
      </w:r>
      <w:r w:rsidRPr="00635DF7">
        <w:rPr>
          <w:rFonts w:ascii="Tahoma" w:eastAsia="Times New Roman" w:hAnsi="Tahoma" w:cs="Tahoma"/>
          <w:sz w:val="24"/>
          <w:szCs w:val="24"/>
          <w:lang w:eastAsia="nb-NO"/>
        </w:rPr>
        <w:t xml:space="preserve">, jf. integreringsloven § 37 d annet ledd. </w:t>
      </w:r>
    </w:p>
    <w:p w14:paraId="7E29EF5C" w14:textId="29D09CED" w:rsidR="00D37224" w:rsidRDefault="00D37224" w:rsidP="00CA5C15">
      <w:pPr>
        <w:rPr>
          <w:rFonts w:ascii="Tahoma" w:eastAsia="Times New Roman" w:hAnsi="Tahoma" w:cs="Tahoma"/>
          <w:sz w:val="24"/>
          <w:szCs w:val="24"/>
          <w:lang w:eastAsia="nb-NO"/>
        </w:rPr>
      </w:pPr>
    </w:p>
    <w:p w14:paraId="62BE2DEE" w14:textId="7F5AC241" w:rsidR="00D37224" w:rsidRDefault="00D37224" w:rsidP="00D37224">
      <w:pPr>
        <w:overflowPunct w:val="0"/>
        <w:autoSpaceDE w:val="0"/>
        <w:autoSpaceDN w:val="0"/>
        <w:adjustRightInd w:val="0"/>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 xml:space="preserve">Du oppfyller ikke vilkårene for å </w:t>
      </w:r>
      <w:r>
        <w:rPr>
          <w:rFonts w:ascii="Tahoma" w:eastAsia="Times New Roman" w:hAnsi="Tahoma" w:cs="Tahoma"/>
          <w:sz w:val="24"/>
          <w:szCs w:val="24"/>
          <w:lang w:eastAsia="nb-NO"/>
        </w:rPr>
        <w:t xml:space="preserve">få </w:t>
      </w:r>
      <w:r w:rsidRPr="003E7BB5">
        <w:rPr>
          <w:rFonts w:ascii="Tahoma" w:hAnsi="Tahoma" w:cs="Tahoma"/>
          <w:sz w:val="24"/>
          <w:szCs w:val="24"/>
          <w:lang w:eastAsia="nb-NO"/>
        </w:rPr>
        <w:t>opplæring i norsk</w:t>
      </w:r>
      <w:r w:rsidRPr="00C31EE3">
        <w:rPr>
          <w:rFonts w:ascii="Tahoma" w:eastAsia="Times New Roman" w:hAnsi="Tahoma" w:cs="Tahoma"/>
          <w:sz w:val="24"/>
          <w:szCs w:val="24"/>
          <w:lang w:eastAsia="nb-NO"/>
        </w:rPr>
        <w:t xml:space="preserve">. </w:t>
      </w:r>
      <w:r w:rsidRPr="00697CB8">
        <w:rPr>
          <w:rFonts w:ascii="Tahoma" w:eastAsia="Times New Roman" w:hAnsi="Tahoma" w:cs="Tahoma"/>
          <w:color w:val="FF0000"/>
          <w:sz w:val="24"/>
          <w:szCs w:val="24"/>
          <w:lang w:eastAsia="nb-NO"/>
        </w:rPr>
        <w:t xml:space="preserve">&lt;Sett inn nærmere begrunnelse hvor både vilkårene for å </w:t>
      </w:r>
      <w:r w:rsidR="00A020F9" w:rsidRPr="00697CB8">
        <w:rPr>
          <w:rFonts w:ascii="Tahoma" w:eastAsia="Times New Roman" w:hAnsi="Tahoma" w:cs="Tahoma"/>
          <w:color w:val="FF0000"/>
          <w:sz w:val="24"/>
          <w:szCs w:val="24"/>
          <w:lang w:eastAsia="nb-NO"/>
        </w:rPr>
        <w:t>få opplæring</w:t>
      </w:r>
      <w:r w:rsidRPr="00697CB8">
        <w:rPr>
          <w:rFonts w:ascii="Tahoma" w:eastAsia="Times New Roman" w:hAnsi="Tahoma" w:cs="Tahoma"/>
          <w:color w:val="FF0000"/>
          <w:sz w:val="24"/>
          <w:szCs w:val="24"/>
          <w:lang w:eastAsia="nb-NO"/>
        </w:rPr>
        <w:t xml:space="preserve"> og vurderingene som er gjort kommer frem. Tilpass lengden på begrunnelsene etter hvor omfattende vurderingene som ligger til grunn er. Vilkår som er oppfylt kan beskrives kort, mens vilkår(ene) som ikke er oppfylt må være godt beskrevet og begrunnet.&gt;</w:t>
      </w:r>
    </w:p>
    <w:p w14:paraId="6AB42C8D" w14:textId="1D1E0214" w:rsidR="00C10CD8" w:rsidRDefault="00C10CD8" w:rsidP="00D37224">
      <w:pPr>
        <w:overflowPunct w:val="0"/>
        <w:autoSpaceDE w:val="0"/>
        <w:autoSpaceDN w:val="0"/>
        <w:adjustRightInd w:val="0"/>
        <w:textAlignment w:val="baseline"/>
        <w:rPr>
          <w:rFonts w:ascii="Tahoma" w:eastAsia="Times New Roman" w:hAnsi="Tahoma" w:cs="Tahoma"/>
          <w:sz w:val="24"/>
          <w:szCs w:val="24"/>
          <w:lang w:eastAsia="nb-NO"/>
        </w:rPr>
      </w:pPr>
    </w:p>
    <w:p w14:paraId="4320F75B" w14:textId="2733C7BC" w:rsidR="00D37224" w:rsidRDefault="00C10CD8" w:rsidP="00A020F9">
      <w:pPr>
        <w:overflowPunct w:val="0"/>
        <w:autoSpaceDE w:val="0"/>
        <w:autoSpaceDN w:val="0"/>
        <w:adjustRightInd w:val="0"/>
        <w:textAlignment w:val="baseline"/>
        <w:rPr>
          <w:rStyle w:val="normaltextrun"/>
          <w:rFonts w:ascii="Tahoma" w:hAnsi="Tahoma" w:cs="Tahoma"/>
          <w:sz w:val="24"/>
          <w:szCs w:val="24"/>
        </w:rPr>
      </w:pPr>
      <w:r w:rsidRPr="17161958">
        <w:rPr>
          <w:rStyle w:val="normaltextrun"/>
          <w:rFonts w:ascii="Tahoma" w:hAnsi="Tahoma" w:cs="Tahoma"/>
          <w:sz w:val="24"/>
          <w:szCs w:val="24"/>
        </w:rPr>
        <w:t xml:space="preserve">Du får ikke opplæring i norsk, </w:t>
      </w:r>
      <w:r w:rsidR="00F773E7">
        <w:rPr>
          <w:rStyle w:val="normaltextrun"/>
          <w:rFonts w:ascii="Tahoma" w:hAnsi="Tahoma" w:cs="Tahoma"/>
          <w:sz w:val="24"/>
          <w:szCs w:val="24"/>
        </w:rPr>
        <w:t xml:space="preserve">jf. </w:t>
      </w:r>
      <w:r w:rsidRPr="17161958">
        <w:rPr>
          <w:rStyle w:val="normaltextrun"/>
          <w:rFonts w:ascii="Tahoma" w:hAnsi="Tahoma" w:cs="Tahoma"/>
          <w:sz w:val="24"/>
          <w:szCs w:val="24"/>
        </w:rPr>
        <w:t xml:space="preserve">integreringsloven § </w:t>
      </w:r>
      <w:r w:rsidR="004E0203" w:rsidRPr="17161958">
        <w:rPr>
          <w:rStyle w:val="normaltextrun"/>
          <w:rFonts w:ascii="Tahoma" w:hAnsi="Tahoma" w:cs="Tahoma"/>
          <w:sz w:val="24"/>
          <w:szCs w:val="24"/>
        </w:rPr>
        <w:t>37 d</w:t>
      </w:r>
      <w:r w:rsidR="00855166" w:rsidRPr="17161958">
        <w:rPr>
          <w:rStyle w:val="normaltextrun"/>
          <w:rFonts w:ascii="Tahoma" w:hAnsi="Tahoma" w:cs="Tahoma"/>
          <w:sz w:val="24"/>
          <w:szCs w:val="24"/>
        </w:rPr>
        <w:t>, jf. integreringsloven § 26</w:t>
      </w:r>
      <w:r w:rsidRPr="17161958">
        <w:rPr>
          <w:rStyle w:val="normaltextrun"/>
          <w:rFonts w:ascii="Tahoma" w:hAnsi="Tahoma" w:cs="Tahoma"/>
          <w:sz w:val="24"/>
          <w:szCs w:val="24"/>
        </w:rPr>
        <w:t>.</w:t>
      </w:r>
    </w:p>
    <w:p w14:paraId="088231D2" w14:textId="05BDF373" w:rsidR="000756B2" w:rsidRDefault="000756B2" w:rsidP="00A020F9">
      <w:pPr>
        <w:overflowPunct w:val="0"/>
        <w:autoSpaceDE w:val="0"/>
        <w:autoSpaceDN w:val="0"/>
        <w:adjustRightInd w:val="0"/>
        <w:textAlignment w:val="baseline"/>
        <w:rPr>
          <w:rStyle w:val="normaltextrun"/>
          <w:rFonts w:ascii="Tahoma" w:hAnsi="Tahoma" w:cs="Tahoma"/>
          <w:sz w:val="24"/>
          <w:szCs w:val="24"/>
        </w:rPr>
      </w:pPr>
    </w:p>
    <w:p w14:paraId="715A3486" w14:textId="77777777" w:rsidR="000756B2" w:rsidRPr="00A5037B" w:rsidRDefault="000756B2" w:rsidP="000756B2">
      <w:pPr>
        <w:overflowPunct w:val="0"/>
        <w:autoSpaceDE w:val="0"/>
        <w:autoSpaceDN w:val="0"/>
        <w:adjustRightInd w:val="0"/>
        <w:textAlignment w:val="baseline"/>
        <w:rPr>
          <w:rFonts w:ascii="Tahoma" w:eastAsia="Times New Roman" w:hAnsi="Tahoma" w:cs="Tahoma"/>
          <w:b/>
          <w:bCs/>
          <w:color w:val="171717" w:themeColor="background2" w:themeShade="1A"/>
          <w:sz w:val="28"/>
          <w:szCs w:val="28"/>
          <w:lang w:eastAsia="nb-NO"/>
        </w:rPr>
      </w:pPr>
      <w:r w:rsidRPr="00A5037B">
        <w:rPr>
          <w:rFonts w:ascii="Tahoma" w:eastAsia="Times New Roman" w:hAnsi="Tahoma" w:cs="Tahoma"/>
          <w:b/>
          <w:bCs/>
          <w:color w:val="171717" w:themeColor="background2" w:themeShade="1A"/>
          <w:sz w:val="28"/>
          <w:szCs w:val="28"/>
          <w:lang w:eastAsia="nb-NO"/>
        </w:rPr>
        <w:t xml:space="preserve">Du kan klage på dette vedtaket </w:t>
      </w:r>
    </w:p>
    <w:p w14:paraId="2C9DF909" w14:textId="77777777" w:rsidR="000756B2" w:rsidRPr="00C555B3" w:rsidRDefault="000756B2" w:rsidP="000756B2">
      <w:pPr>
        <w:pStyle w:val="paragraph"/>
        <w:spacing w:before="0" w:beforeAutospacing="0" w:after="0" w:afterAutospacing="0"/>
        <w:textAlignment w:val="baseline"/>
        <w:rPr>
          <w:rStyle w:val="normaltextrun"/>
          <w:rFonts w:ascii="Tahoma" w:hAnsi="Tahoma" w:cs="Tahoma"/>
          <w:color w:val="171717" w:themeColor="background2" w:themeShade="1A"/>
        </w:rPr>
      </w:pPr>
    </w:p>
    <w:p w14:paraId="43678797" w14:textId="77777777" w:rsidR="000756B2" w:rsidRPr="00C555B3" w:rsidRDefault="000756B2" w:rsidP="000756B2">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lastRenderedPageBreak/>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75C983F8" w14:textId="77777777" w:rsidR="000756B2" w:rsidRPr="00C555B3" w:rsidRDefault="000756B2" w:rsidP="000756B2">
      <w:pPr>
        <w:pStyle w:val="paragraph"/>
        <w:spacing w:before="0" w:beforeAutospacing="0" w:after="0" w:afterAutospacing="0"/>
        <w:textAlignment w:val="baseline"/>
        <w:rPr>
          <w:rStyle w:val="normaltextrun"/>
          <w:rFonts w:ascii="Tahoma" w:hAnsi="Tahoma" w:cs="Tahoma"/>
          <w:color w:val="171717" w:themeColor="background2" w:themeShade="1A"/>
        </w:rPr>
      </w:pPr>
    </w:p>
    <w:p w14:paraId="4ED8B24F" w14:textId="77777777" w:rsidR="000756B2" w:rsidRPr="00C555B3" w:rsidRDefault="000756B2" w:rsidP="000756B2">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6A3D6C38" w14:textId="77777777" w:rsidR="000756B2" w:rsidRPr="00C555B3" w:rsidRDefault="000756B2" w:rsidP="000756B2">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516D9348" w14:textId="77777777" w:rsidR="000756B2" w:rsidRPr="00C555B3" w:rsidRDefault="000756B2" w:rsidP="000756B2">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73B8236B" w14:textId="77777777" w:rsidR="000756B2" w:rsidRPr="00C555B3" w:rsidRDefault="000756B2" w:rsidP="000756B2">
      <w:pPr>
        <w:pStyle w:val="paragraph"/>
        <w:spacing w:before="0" w:beforeAutospacing="0" w:after="0" w:afterAutospacing="0"/>
        <w:textAlignment w:val="baseline"/>
        <w:rPr>
          <w:rStyle w:val="eop"/>
          <w:rFonts w:ascii="Tahoma" w:hAnsi="Tahoma" w:cs="Tahoma"/>
          <w:color w:val="171717" w:themeColor="background2" w:themeShade="1A"/>
        </w:rPr>
      </w:pPr>
    </w:p>
    <w:p w14:paraId="2E5F4A72" w14:textId="77777777" w:rsidR="000756B2" w:rsidRPr="00C555B3" w:rsidRDefault="000756B2" w:rsidP="000756B2">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0756B2" w:rsidRPr="00C555B3" w14:paraId="2BEF4DB5" w14:textId="77777777" w:rsidTr="009178D2">
        <w:trPr>
          <w:trHeight w:val="300"/>
        </w:trPr>
        <w:tc>
          <w:tcPr>
            <w:tcW w:w="4789" w:type="dxa"/>
            <w:tcBorders>
              <w:top w:val="nil"/>
              <w:left w:val="nil"/>
              <w:bottom w:val="nil"/>
              <w:right w:val="nil"/>
            </w:tcBorders>
          </w:tcPr>
          <w:p w14:paraId="18B7CCC3" w14:textId="77777777" w:rsidR="000756B2" w:rsidRPr="00C555B3" w:rsidRDefault="000756B2"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5E37040B" w14:textId="77777777" w:rsidR="000756B2" w:rsidRPr="00C555B3" w:rsidRDefault="000756B2"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7FA30477" w14:textId="77777777" w:rsidR="000756B2" w:rsidRPr="00C555B3" w:rsidRDefault="000756B2"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0756B2" w:rsidRPr="00C555B3" w14:paraId="7B0765EF" w14:textId="77777777" w:rsidTr="009178D2">
        <w:trPr>
          <w:trHeight w:val="300"/>
        </w:trPr>
        <w:tc>
          <w:tcPr>
            <w:tcW w:w="4789" w:type="dxa"/>
            <w:tcBorders>
              <w:top w:val="nil"/>
              <w:left w:val="nil"/>
              <w:bottom w:val="nil"/>
              <w:right w:val="nil"/>
            </w:tcBorders>
          </w:tcPr>
          <w:p w14:paraId="1684D1A1" w14:textId="77777777" w:rsidR="000756B2" w:rsidRPr="00B0388D" w:rsidRDefault="000756B2"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006ABBCC" w14:textId="77777777" w:rsidR="000756B2" w:rsidRPr="00C555B3" w:rsidRDefault="000756B2"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19B33E54" w14:textId="77777777" w:rsidR="000756B2" w:rsidRPr="00B0388D" w:rsidRDefault="000756B2"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0C6ADF5B" w14:textId="77777777" w:rsidR="000756B2" w:rsidRPr="00C555B3" w:rsidRDefault="000756B2"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6331320E" w14:textId="77777777" w:rsidR="000756B2" w:rsidRPr="00635DF7" w:rsidRDefault="000756B2" w:rsidP="00A020F9">
      <w:pPr>
        <w:overflowPunct w:val="0"/>
        <w:autoSpaceDE w:val="0"/>
        <w:autoSpaceDN w:val="0"/>
        <w:adjustRightInd w:val="0"/>
        <w:textAlignment w:val="baseline"/>
        <w:rPr>
          <w:rFonts w:ascii="Tahoma" w:eastAsia="Times New Roman" w:hAnsi="Tahoma" w:cs="Tahoma"/>
          <w:sz w:val="24"/>
          <w:szCs w:val="24"/>
          <w:lang w:eastAsia="nb-NO"/>
        </w:rPr>
      </w:pPr>
    </w:p>
    <w:sectPr w:rsidR="000756B2" w:rsidRPr="00635D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9642" w14:textId="77777777" w:rsidR="005A0066" w:rsidRDefault="005A0066" w:rsidP="001368AA">
      <w:r>
        <w:separator/>
      </w:r>
    </w:p>
  </w:endnote>
  <w:endnote w:type="continuationSeparator" w:id="0">
    <w:p w14:paraId="3E33D816" w14:textId="77777777" w:rsidR="005A0066" w:rsidRDefault="005A0066" w:rsidP="001368AA">
      <w:r>
        <w:continuationSeparator/>
      </w:r>
    </w:p>
  </w:endnote>
  <w:endnote w:type="continuationNotice" w:id="1">
    <w:p w14:paraId="1A83E840" w14:textId="77777777" w:rsidR="005A0066" w:rsidRDefault="005A0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E2CC" w14:textId="77777777" w:rsidR="005A0066" w:rsidRDefault="005A0066" w:rsidP="001368AA">
      <w:r>
        <w:separator/>
      </w:r>
    </w:p>
  </w:footnote>
  <w:footnote w:type="continuationSeparator" w:id="0">
    <w:p w14:paraId="24B67838" w14:textId="77777777" w:rsidR="005A0066" w:rsidRDefault="005A0066" w:rsidP="001368AA">
      <w:r>
        <w:continuationSeparator/>
      </w:r>
    </w:p>
  </w:footnote>
  <w:footnote w:type="continuationNotice" w:id="1">
    <w:p w14:paraId="25BFB597" w14:textId="77777777" w:rsidR="005A0066" w:rsidRDefault="005A00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580A"/>
    <w:multiLevelType w:val="hybridMultilevel"/>
    <w:tmpl w:val="07883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240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4F"/>
    <w:rsid w:val="000029B2"/>
    <w:rsid w:val="000319F5"/>
    <w:rsid w:val="000510A1"/>
    <w:rsid w:val="0006188A"/>
    <w:rsid w:val="00062008"/>
    <w:rsid w:val="000756B2"/>
    <w:rsid w:val="000A7F9D"/>
    <w:rsid w:val="000F260A"/>
    <w:rsid w:val="001279BC"/>
    <w:rsid w:val="001368AA"/>
    <w:rsid w:val="00176340"/>
    <w:rsid w:val="001902CA"/>
    <w:rsid w:val="001D4ECF"/>
    <w:rsid w:val="001D6C84"/>
    <w:rsid w:val="001E16CF"/>
    <w:rsid w:val="00225F39"/>
    <w:rsid w:val="002476E2"/>
    <w:rsid w:val="00247830"/>
    <w:rsid w:val="00262D14"/>
    <w:rsid w:val="00282036"/>
    <w:rsid w:val="002848AE"/>
    <w:rsid w:val="00285081"/>
    <w:rsid w:val="002A52FB"/>
    <w:rsid w:val="002E6AE4"/>
    <w:rsid w:val="002F0521"/>
    <w:rsid w:val="003516EF"/>
    <w:rsid w:val="0038089C"/>
    <w:rsid w:val="003C4DA1"/>
    <w:rsid w:val="003E7208"/>
    <w:rsid w:val="003F459B"/>
    <w:rsid w:val="003F49FC"/>
    <w:rsid w:val="003F4BD4"/>
    <w:rsid w:val="00450AC5"/>
    <w:rsid w:val="004556F4"/>
    <w:rsid w:val="004A7BE6"/>
    <w:rsid w:val="004C6853"/>
    <w:rsid w:val="004E0203"/>
    <w:rsid w:val="004F4E93"/>
    <w:rsid w:val="00507FCA"/>
    <w:rsid w:val="00566132"/>
    <w:rsid w:val="005742DB"/>
    <w:rsid w:val="005A0066"/>
    <w:rsid w:val="005C6642"/>
    <w:rsid w:val="005D0BD7"/>
    <w:rsid w:val="00611211"/>
    <w:rsid w:val="00612DEC"/>
    <w:rsid w:val="0062294C"/>
    <w:rsid w:val="006253A6"/>
    <w:rsid w:val="0063253E"/>
    <w:rsid w:val="00643203"/>
    <w:rsid w:val="006818EE"/>
    <w:rsid w:val="00697CB8"/>
    <w:rsid w:val="006A21AA"/>
    <w:rsid w:val="006B0592"/>
    <w:rsid w:val="00714844"/>
    <w:rsid w:val="00723EB8"/>
    <w:rsid w:val="00756FBB"/>
    <w:rsid w:val="00785629"/>
    <w:rsid w:val="0079089A"/>
    <w:rsid w:val="00795903"/>
    <w:rsid w:val="007D7FF9"/>
    <w:rsid w:val="00820354"/>
    <w:rsid w:val="00830EFF"/>
    <w:rsid w:val="00850B35"/>
    <w:rsid w:val="00855166"/>
    <w:rsid w:val="00863A39"/>
    <w:rsid w:val="00897B54"/>
    <w:rsid w:val="008B5124"/>
    <w:rsid w:val="008D084F"/>
    <w:rsid w:val="009031E2"/>
    <w:rsid w:val="00932E69"/>
    <w:rsid w:val="009468F7"/>
    <w:rsid w:val="00965DC1"/>
    <w:rsid w:val="00971611"/>
    <w:rsid w:val="009858DF"/>
    <w:rsid w:val="00991418"/>
    <w:rsid w:val="00995C05"/>
    <w:rsid w:val="009B52A8"/>
    <w:rsid w:val="009F5FD1"/>
    <w:rsid w:val="00A020F9"/>
    <w:rsid w:val="00A035F7"/>
    <w:rsid w:val="00A237E8"/>
    <w:rsid w:val="00A70282"/>
    <w:rsid w:val="00A76612"/>
    <w:rsid w:val="00A8294D"/>
    <w:rsid w:val="00AA4536"/>
    <w:rsid w:val="00AA5ED4"/>
    <w:rsid w:val="00AA7D3E"/>
    <w:rsid w:val="00AC27E6"/>
    <w:rsid w:val="00AF78F6"/>
    <w:rsid w:val="00B3638D"/>
    <w:rsid w:val="00B5242B"/>
    <w:rsid w:val="00BD04E8"/>
    <w:rsid w:val="00BD0FA7"/>
    <w:rsid w:val="00BD41C9"/>
    <w:rsid w:val="00BD4251"/>
    <w:rsid w:val="00BE13CD"/>
    <w:rsid w:val="00BE6BB6"/>
    <w:rsid w:val="00C10CD8"/>
    <w:rsid w:val="00C43B0B"/>
    <w:rsid w:val="00C93503"/>
    <w:rsid w:val="00CA5C15"/>
    <w:rsid w:val="00CB595D"/>
    <w:rsid w:val="00CE7793"/>
    <w:rsid w:val="00D1640B"/>
    <w:rsid w:val="00D37224"/>
    <w:rsid w:val="00D46AA6"/>
    <w:rsid w:val="00D471CD"/>
    <w:rsid w:val="00E2177A"/>
    <w:rsid w:val="00E24326"/>
    <w:rsid w:val="00E52107"/>
    <w:rsid w:val="00E52D6B"/>
    <w:rsid w:val="00E666EF"/>
    <w:rsid w:val="00E712F4"/>
    <w:rsid w:val="00E76132"/>
    <w:rsid w:val="00E7662C"/>
    <w:rsid w:val="00E86796"/>
    <w:rsid w:val="00EB3B86"/>
    <w:rsid w:val="00ED11EA"/>
    <w:rsid w:val="00EF6F2F"/>
    <w:rsid w:val="00F00B76"/>
    <w:rsid w:val="00F02C56"/>
    <w:rsid w:val="00F2363B"/>
    <w:rsid w:val="00F45D4F"/>
    <w:rsid w:val="00F5124B"/>
    <w:rsid w:val="00F565A0"/>
    <w:rsid w:val="00F73313"/>
    <w:rsid w:val="00F773E7"/>
    <w:rsid w:val="0389ECE2"/>
    <w:rsid w:val="046D4577"/>
    <w:rsid w:val="053AF429"/>
    <w:rsid w:val="05CFCD87"/>
    <w:rsid w:val="06A62FA0"/>
    <w:rsid w:val="07A446B7"/>
    <w:rsid w:val="08A3C715"/>
    <w:rsid w:val="10404EFC"/>
    <w:rsid w:val="11EB17EE"/>
    <w:rsid w:val="1234A264"/>
    <w:rsid w:val="13879553"/>
    <w:rsid w:val="13CE4449"/>
    <w:rsid w:val="14284DAE"/>
    <w:rsid w:val="14969B23"/>
    <w:rsid w:val="17161958"/>
    <w:rsid w:val="175529D2"/>
    <w:rsid w:val="17A501A9"/>
    <w:rsid w:val="19E81A8A"/>
    <w:rsid w:val="1A2DA491"/>
    <w:rsid w:val="1A9F3360"/>
    <w:rsid w:val="1B55DBC1"/>
    <w:rsid w:val="1DF8DBAA"/>
    <w:rsid w:val="23715C8B"/>
    <w:rsid w:val="23C024D2"/>
    <w:rsid w:val="24C13125"/>
    <w:rsid w:val="2531FDE0"/>
    <w:rsid w:val="2628ADF6"/>
    <w:rsid w:val="26CE04CC"/>
    <w:rsid w:val="2AF793B8"/>
    <w:rsid w:val="2AFC1F19"/>
    <w:rsid w:val="2C936419"/>
    <w:rsid w:val="2CCE6D3A"/>
    <w:rsid w:val="2EB9234B"/>
    <w:rsid w:val="30857F7D"/>
    <w:rsid w:val="31EDC5B8"/>
    <w:rsid w:val="339F1001"/>
    <w:rsid w:val="349D571A"/>
    <w:rsid w:val="353BAB17"/>
    <w:rsid w:val="378990C2"/>
    <w:rsid w:val="391E6FBC"/>
    <w:rsid w:val="394100C1"/>
    <w:rsid w:val="39697CA0"/>
    <w:rsid w:val="398A54BD"/>
    <w:rsid w:val="3A0F2325"/>
    <w:rsid w:val="3BAB735A"/>
    <w:rsid w:val="3CB17569"/>
    <w:rsid w:val="3DD8976B"/>
    <w:rsid w:val="3E89667F"/>
    <w:rsid w:val="3EE3141C"/>
    <w:rsid w:val="3F2FC5C0"/>
    <w:rsid w:val="3F8728AC"/>
    <w:rsid w:val="41743B07"/>
    <w:rsid w:val="424D376E"/>
    <w:rsid w:val="452AF5B3"/>
    <w:rsid w:val="454D4128"/>
    <w:rsid w:val="4720A891"/>
    <w:rsid w:val="49530B7B"/>
    <w:rsid w:val="4A26CB08"/>
    <w:rsid w:val="4E9125F9"/>
    <w:rsid w:val="4F200E4A"/>
    <w:rsid w:val="5150FB99"/>
    <w:rsid w:val="52ECCBFA"/>
    <w:rsid w:val="5400C9C8"/>
    <w:rsid w:val="58450082"/>
    <w:rsid w:val="58580E7D"/>
    <w:rsid w:val="58CFFE0B"/>
    <w:rsid w:val="59035DD0"/>
    <w:rsid w:val="5A54AD48"/>
    <w:rsid w:val="5A912ACC"/>
    <w:rsid w:val="5AC3DF4E"/>
    <w:rsid w:val="5B3B3173"/>
    <w:rsid w:val="61006C50"/>
    <w:rsid w:val="630FBA21"/>
    <w:rsid w:val="63ED5F39"/>
    <w:rsid w:val="63F6B2B7"/>
    <w:rsid w:val="655E8487"/>
    <w:rsid w:val="67FCF5B1"/>
    <w:rsid w:val="680E625E"/>
    <w:rsid w:val="697A1ECE"/>
    <w:rsid w:val="69AA32BF"/>
    <w:rsid w:val="6A62B1B6"/>
    <w:rsid w:val="6A78E4BB"/>
    <w:rsid w:val="6BE13887"/>
    <w:rsid w:val="6EADA154"/>
    <w:rsid w:val="711E7DA0"/>
    <w:rsid w:val="72BA4E01"/>
    <w:rsid w:val="735B3AF7"/>
    <w:rsid w:val="74219801"/>
    <w:rsid w:val="742C820A"/>
    <w:rsid w:val="75449ABC"/>
    <w:rsid w:val="754F07EC"/>
    <w:rsid w:val="776422CC"/>
    <w:rsid w:val="776DCF49"/>
    <w:rsid w:val="78817C7C"/>
    <w:rsid w:val="7DC4BBA1"/>
    <w:rsid w:val="7E8E53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A6938"/>
  <w15:chartTrackingRefBased/>
  <w15:docId w15:val="{64E40362-900A-4124-8358-1B859482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4F"/>
    <w:pPr>
      <w:spacing w:after="0" w:line="240" w:lineRule="auto"/>
    </w:pPr>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D084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3A39"/>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63A39"/>
  </w:style>
  <w:style w:type="character" w:customStyle="1" w:styleId="contextualspellingandgrammarerror">
    <w:name w:val="contextualspellingandgrammarerror"/>
    <w:basedOn w:val="Standardskriftforavsnitt"/>
    <w:rsid w:val="00863A39"/>
  </w:style>
  <w:style w:type="character" w:customStyle="1" w:styleId="spellingerror">
    <w:name w:val="spellingerror"/>
    <w:basedOn w:val="Standardskriftforavsnitt"/>
    <w:rsid w:val="00863A39"/>
  </w:style>
  <w:style w:type="character" w:customStyle="1" w:styleId="eop">
    <w:name w:val="eop"/>
    <w:basedOn w:val="Standardskriftforavsnitt"/>
    <w:rsid w:val="00863A39"/>
  </w:style>
  <w:style w:type="character" w:styleId="Merknadsreferanse">
    <w:name w:val="annotation reference"/>
    <w:basedOn w:val="Standardskriftforavsnitt"/>
    <w:uiPriority w:val="99"/>
    <w:semiHidden/>
    <w:unhideWhenUsed/>
    <w:rsid w:val="00E76132"/>
    <w:rPr>
      <w:sz w:val="16"/>
      <w:szCs w:val="16"/>
    </w:rPr>
  </w:style>
  <w:style w:type="paragraph" w:styleId="Merknadstekst">
    <w:name w:val="annotation text"/>
    <w:basedOn w:val="Normal"/>
    <w:link w:val="MerknadstekstTegn"/>
    <w:uiPriority w:val="99"/>
    <w:semiHidden/>
    <w:unhideWhenUsed/>
    <w:rsid w:val="00E76132"/>
    <w:rPr>
      <w:sz w:val="20"/>
      <w:szCs w:val="20"/>
    </w:rPr>
  </w:style>
  <w:style w:type="character" w:customStyle="1" w:styleId="MerknadstekstTegn">
    <w:name w:val="Merknadstekst Tegn"/>
    <w:basedOn w:val="Standardskriftforavsnitt"/>
    <w:link w:val="Merknadstekst"/>
    <w:uiPriority w:val="99"/>
    <w:semiHidden/>
    <w:rsid w:val="00E76132"/>
    <w:rPr>
      <w:rFonts w:asciiTheme="minorHAnsi" w:hAnsiTheme="minorHAnsi" w:cstheme="minorBidi"/>
      <w:sz w:val="20"/>
      <w:szCs w:val="20"/>
    </w:rPr>
  </w:style>
  <w:style w:type="paragraph" w:styleId="Kommentaremne">
    <w:name w:val="annotation subject"/>
    <w:basedOn w:val="Merknadstekst"/>
    <w:next w:val="Merknadstekst"/>
    <w:link w:val="KommentaremneTegn"/>
    <w:uiPriority w:val="99"/>
    <w:semiHidden/>
    <w:unhideWhenUsed/>
    <w:rsid w:val="00E76132"/>
    <w:rPr>
      <w:b/>
      <w:bCs/>
    </w:rPr>
  </w:style>
  <w:style w:type="character" w:customStyle="1" w:styleId="KommentaremneTegn">
    <w:name w:val="Kommentaremne Tegn"/>
    <w:basedOn w:val="MerknadstekstTegn"/>
    <w:link w:val="Kommentaremne"/>
    <w:uiPriority w:val="99"/>
    <w:semiHidden/>
    <w:rsid w:val="00E76132"/>
    <w:rPr>
      <w:rFonts w:asciiTheme="minorHAnsi" w:hAnsiTheme="minorHAnsi" w:cstheme="minorBidi"/>
      <w:b/>
      <w:bCs/>
      <w:sz w:val="20"/>
      <w:szCs w:val="20"/>
    </w:rPr>
  </w:style>
  <w:style w:type="paragraph" w:styleId="Bobletekst">
    <w:name w:val="Balloon Text"/>
    <w:basedOn w:val="Normal"/>
    <w:link w:val="BobletekstTegn"/>
    <w:uiPriority w:val="99"/>
    <w:semiHidden/>
    <w:unhideWhenUsed/>
    <w:rsid w:val="00E7613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76132"/>
    <w:rPr>
      <w:rFonts w:ascii="Segoe UI" w:hAnsi="Segoe UI" w:cs="Segoe UI"/>
      <w:sz w:val="18"/>
      <w:szCs w:val="18"/>
    </w:rPr>
  </w:style>
  <w:style w:type="paragraph" w:styleId="Topptekst">
    <w:name w:val="header"/>
    <w:basedOn w:val="Normal"/>
    <w:link w:val="TopptekstTegn"/>
    <w:uiPriority w:val="99"/>
    <w:semiHidden/>
    <w:unhideWhenUsed/>
    <w:rsid w:val="009B52A8"/>
    <w:pPr>
      <w:tabs>
        <w:tab w:val="center" w:pos="4536"/>
        <w:tab w:val="right" w:pos="9072"/>
      </w:tabs>
    </w:pPr>
  </w:style>
  <w:style w:type="character" w:customStyle="1" w:styleId="TopptekstTegn">
    <w:name w:val="Topptekst Tegn"/>
    <w:basedOn w:val="Standardskriftforavsnitt"/>
    <w:link w:val="Topptekst"/>
    <w:uiPriority w:val="99"/>
    <w:semiHidden/>
    <w:rsid w:val="009B52A8"/>
    <w:rPr>
      <w:rFonts w:asciiTheme="minorHAnsi" w:hAnsiTheme="minorHAnsi" w:cstheme="minorBidi"/>
    </w:rPr>
  </w:style>
  <w:style w:type="paragraph" w:styleId="Bunntekst">
    <w:name w:val="footer"/>
    <w:basedOn w:val="Normal"/>
    <w:link w:val="BunntekstTegn"/>
    <w:uiPriority w:val="99"/>
    <w:semiHidden/>
    <w:unhideWhenUsed/>
    <w:rsid w:val="009B52A8"/>
    <w:pPr>
      <w:tabs>
        <w:tab w:val="center" w:pos="4536"/>
        <w:tab w:val="right" w:pos="9072"/>
      </w:tabs>
    </w:pPr>
  </w:style>
  <w:style w:type="character" w:customStyle="1" w:styleId="BunntekstTegn">
    <w:name w:val="Bunntekst Tegn"/>
    <w:basedOn w:val="Standardskriftforavsnitt"/>
    <w:link w:val="Bunntekst"/>
    <w:uiPriority w:val="99"/>
    <w:semiHidden/>
    <w:rsid w:val="009B52A8"/>
    <w:rPr>
      <w:rFonts w:asciiTheme="minorHAnsi" w:hAnsiTheme="minorHAnsi" w:cstheme="minorBidi"/>
    </w:rPr>
  </w:style>
  <w:style w:type="character" w:styleId="Omtale">
    <w:name w:val="Mention"/>
    <w:basedOn w:val="Standardskriftforavsnitt"/>
    <w:uiPriority w:val="99"/>
    <w:unhideWhenUsed/>
    <w:rPr>
      <w:color w:val="2B579A"/>
      <w:shd w:val="clear" w:color="auto" w:fill="E6E6E6"/>
    </w:rPr>
  </w:style>
  <w:style w:type="paragraph" w:styleId="Listeavsnitt">
    <w:name w:val="List Paragraph"/>
    <w:basedOn w:val="Normal"/>
    <w:uiPriority w:val="34"/>
    <w:qFormat/>
    <w:rsid w:val="00CA5C15"/>
    <w:pPr>
      <w:ind w:left="720"/>
      <w:contextualSpacing/>
    </w:pPr>
  </w:style>
  <w:style w:type="table" w:customStyle="1" w:styleId="Tabellrutenett1">
    <w:name w:val="Tabellrutenett1"/>
    <w:basedOn w:val="Vanligtabell"/>
    <w:next w:val="Tabellrutenett"/>
    <w:uiPriority w:val="59"/>
    <w:rsid w:val="000756B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93947">
      <w:bodyDiv w:val="1"/>
      <w:marLeft w:val="0"/>
      <w:marRight w:val="0"/>
      <w:marTop w:val="0"/>
      <w:marBottom w:val="0"/>
      <w:divBdr>
        <w:top w:val="none" w:sz="0" w:space="0" w:color="auto"/>
        <w:left w:val="none" w:sz="0" w:space="0" w:color="auto"/>
        <w:bottom w:val="none" w:sz="0" w:space="0" w:color="auto"/>
        <w:right w:val="none" w:sz="0" w:space="0" w:color="auto"/>
      </w:divBdr>
      <w:divsChild>
        <w:div w:id="1120538679">
          <w:marLeft w:val="0"/>
          <w:marRight w:val="0"/>
          <w:marTop w:val="0"/>
          <w:marBottom w:val="0"/>
          <w:divBdr>
            <w:top w:val="none" w:sz="0" w:space="0" w:color="auto"/>
            <w:left w:val="none" w:sz="0" w:space="0" w:color="auto"/>
            <w:bottom w:val="none" w:sz="0" w:space="0" w:color="auto"/>
            <w:right w:val="none" w:sz="0" w:space="0" w:color="auto"/>
          </w:divBdr>
        </w:div>
        <w:div w:id="1601644829">
          <w:marLeft w:val="0"/>
          <w:marRight w:val="0"/>
          <w:marTop w:val="0"/>
          <w:marBottom w:val="0"/>
          <w:divBdr>
            <w:top w:val="none" w:sz="0" w:space="0" w:color="auto"/>
            <w:left w:val="none" w:sz="0" w:space="0" w:color="auto"/>
            <w:bottom w:val="none" w:sz="0" w:space="0" w:color="auto"/>
            <w:right w:val="none" w:sz="0" w:space="0" w:color="auto"/>
          </w:divBdr>
        </w:div>
      </w:divsChild>
    </w:div>
    <w:div w:id="1094015964">
      <w:bodyDiv w:val="1"/>
      <w:marLeft w:val="0"/>
      <w:marRight w:val="0"/>
      <w:marTop w:val="0"/>
      <w:marBottom w:val="0"/>
      <w:divBdr>
        <w:top w:val="none" w:sz="0" w:space="0" w:color="auto"/>
        <w:left w:val="none" w:sz="0" w:space="0" w:color="auto"/>
        <w:bottom w:val="none" w:sz="0" w:space="0" w:color="auto"/>
        <w:right w:val="none" w:sz="0" w:space="0" w:color="auto"/>
      </w:divBdr>
      <w:divsChild>
        <w:div w:id="370959578">
          <w:marLeft w:val="0"/>
          <w:marRight w:val="0"/>
          <w:marTop w:val="0"/>
          <w:marBottom w:val="0"/>
          <w:divBdr>
            <w:top w:val="none" w:sz="0" w:space="0" w:color="auto"/>
            <w:left w:val="none" w:sz="0" w:space="0" w:color="auto"/>
            <w:bottom w:val="none" w:sz="0" w:space="0" w:color="auto"/>
            <w:right w:val="none" w:sz="0" w:space="0" w:color="auto"/>
          </w:divBdr>
        </w:div>
        <w:div w:id="374701460">
          <w:marLeft w:val="0"/>
          <w:marRight w:val="0"/>
          <w:marTop w:val="0"/>
          <w:marBottom w:val="0"/>
          <w:divBdr>
            <w:top w:val="none" w:sz="0" w:space="0" w:color="auto"/>
            <w:left w:val="none" w:sz="0" w:space="0" w:color="auto"/>
            <w:bottom w:val="none" w:sz="0" w:space="0" w:color="auto"/>
            <w:right w:val="none" w:sz="0" w:space="0" w:color="auto"/>
          </w:divBdr>
        </w:div>
        <w:div w:id="1239556955">
          <w:marLeft w:val="0"/>
          <w:marRight w:val="0"/>
          <w:marTop w:val="0"/>
          <w:marBottom w:val="0"/>
          <w:divBdr>
            <w:top w:val="none" w:sz="0" w:space="0" w:color="auto"/>
            <w:left w:val="none" w:sz="0" w:space="0" w:color="auto"/>
            <w:bottom w:val="none" w:sz="0" w:space="0" w:color="auto"/>
            <w:right w:val="none" w:sz="0" w:space="0" w:color="auto"/>
          </w:divBdr>
        </w:div>
        <w:div w:id="1325280448">
          <w:marLeft w:val="0"/>
          <w:marRight w:val="0"/>
          <w:marTop w:val="0"/>
          <w:marBottom w:val="0"/>
          <w:divBdr>
            <w:top w:val="none" w:sz="0" w:space="0" w:color="auto"/>
            <w:left w:val="none" w:sz="0" w:space="0" w:color="auto"/>
            <w:bottom w:val="none" w:sz="0" w:space="0" w:color="auto"/>
            <w:right w:val="none" w:sz="0" w:space="0" w:color="auto"/>
          </w:divBdr>
        </w:div>
        <w:div w:id="1393843453">
          <w:marLeft w:val="0"/>
          <w:marRight w:val="0"/>
          <w:marTop w:val="0"/>
          <w:marBottom w:val="0"/>
          <w:divBdr>
            <w:top w:val="none" w:sz="0" w:space="0" w:color="auto"/>
            <w:left w:val="none" w:sz="0" w:space="0" w:color="auto"/>
            <w:bottom w:val="none" w:sz="0" w:space="0" w:color="auto"/>
            <w:right w:val="none" w:sz="0" w:space="0" w:color="auto"/>
          </w:divBdr>
        </w:div>
        <w:div w:id="1557740214">
          <w:marLeft w:val="0"/>
          <w:marRight w:val="0"/>
          <w:marTop w:val="0"/>
          <w:marBottom w:val="0"/>
          <w:divBdr>
            <w:top w:val="none" w:sz="0" w:space="0" w:color="auto"/>
            <w:left w:val="none" w:sz="0" w:space="0" w:color="auto"/>
            <w:bottom w:val="none" w:sz="0" w:space="0" w:color="auto"/>
            <w:right w:val="none" w:sz="0" w:space="0" w:color="auto"/>
          </w:divBdr>
        </w:div>
        <w:div w:id="1606960248">
          <w:marLeft w:val="0"/>
          <w:marRight w:val="0"/>
          <w:marTop w:val="0"/>
          <w:marBottom w:val="0"/>
          <w:divBdr>
            <w:top w:val="none" w:sz="0" w:space="0" w:color="auto"/>
            <w:left w:val="none" w:sz="0" w:space="0" w:color="auto"/>
            <w:bottom w:val="none" w:sz="0" w:space="0" w:color="auto"/>
            <w:right w:val="none" w:sz="0" w:space="0" w:color="auto"/>
          </w:divBdr>
        </w:div>
        <w:div w:id="1734770124">
          <w:marLeft w:val="0"/>
          <w:marRight w:val="0"/>
          <w:marTop w:val="0"/>
          <w:marBottom w:val="0"/>
          <w:divBdr>
            <w:top w:val="none" w:sz="0" w:space="0" w:color="auto"/>
            <w:left w:val="none" w:sz="0" w:space="0" w:color="auto"/>
            <w:bottom w:val="none" w:sz="0" w:space="0" w:color="auto"/>
            <w:right w:val="none" w:sz="0" w:space="0" w:color="auto"/>
          </w:divBdr>
        </w:div>
        <w:div w:id="1880051309">
          <w:marLeft w:val="0"/>
          <w:marRight w:val="0"/>
          <w:marTop w:val="0"/>
          <w:marBottom w:val="0"/>
          <w:divBdr>
            <w:top w:val="none" w:sz="0" w:space="0" w:color="auto"/>
            <w:left w:val="none" w:sz="0" w:space="0" w:color="auto"/>
            <w:bottom w:val="none" w:sz="0" w:space="0" w:color="auto"/>
            <w:right w:val="none" w:sz="0" w:space="0" w:color="auto"/>
          </w:divBdr>
        </w:div>
      </w:divsChild>
    </w:div>
    <w:div w:id="1244534825">
      <w:bodyDiv w:val="1"/>
      <w:marLeft w:val="0"/>
      <w:marRight w:val="0"/>
      <w:marTop w:val="0"/>
      <w:marBottom w:val="0"/>
      <w:divBdr>
        <w:top w:val="none" w:sz="0" w:space="0" w:color="auto"/>
        <w:left w:val="none" w:sz="0" w:space="0" w:color="auto"/>
        <w:bottom w:val="none" w:sz="0" w:space="0" w:color="auto"/>
        <w:right w:val="none" w:sz="0" w:space="0" w:color="auto"/>
      </w:divBdr>
    </w:div>
    <w:div w:id="1454714519">
      <w:bodyDiv w:val="1"/>
      <w:marLeft w:val="0"/>
      <w:marRight w:val="0"/>
      <w:marTop w:val="0"/>
      <w:marBottom w:val="0"/>
      <w:divBdr>
        <w:top w:val="none" w:sz="0" w:space="0" w:color="auto"/>
        <w:left w:val="none" w:sz="0" w:space="0" w:color="auto"/>
        <w:bottom w:val="none" w:sz="0" w:space="0" w:color="auto"/>
        <w:right w:val="none" w:sz="0" w:space="0" w:color="auto"/>
      </w:divBdr>
      <w:divsChild>
        <w:div w:id="823089611">
          <w:marLeft w:val="0"/>
          <w:marRight w:val="0"/>
          <w:marTop w:val="0"/>
          <w:marBottom w:val="0"/>
          <w:divBdr>
            <w:top w:val="none" w:sz="0" w:space="0" w:color="auto"/>
            <w:left w:val="none" w:sz="0" w:space="0" w:color="auto"/>
            <w:bottom w:val="none" w:sz="0" w:space="0" w:color="auto"/>
            <w:right w:val="none" w:sz="0" w:space="0" w:color="auto"/>
          </w:divBdr>
        </w:div>
        <w:div w:id="1174805564">
          <w:marLeft w:val="0"/>
          <w:marRight w:val="0"/>
          <w:marTop w:val="0"/>
          <w:marBottom w:val="0"/>
          <w:divBdr>
            <w:top w:val="none" w:sz="0" w:space="0" w:color="auto"/>
            <w:left w:val="none" w:sz="0" w:space="0" w:color="auto"/>
            <w:bottom w:val="none" w:sz="0" w:space="0" w:color="auto"/>
            <w:right w:val="none" w:sz="0" w:space="0" w:color="auto"/>
          </w:divBdr>
        </w:div>
      </w:divsChild>
    </w:div>
    <w:div w:id="2137865747">
      <w:bodyDiv w:val="1"/>
      <w:marLeft w:val="0"/>
      <w:marRight w:val="0"/>
      <w:marTop w:val="0"/>
      <w:marBottom w:val="0"/>
      <w:divBdr>
        <w:top w:val="none" w:sz="0" w:space="0" w:color="auto"/>
        <w:left w:val="none" w:sz="0" w:space="0" w:color="auto"/>
        <w:bottom w:val="none" w:sz="0" w:space="0" w:color="auto"/>
        <w:right w:val="none" w:sz="0" w:space="0" w:color="auto"/>
      </w:divBdr>
      <w:divsChild>
        <w:div w:id="131606329">
          <w:marLeft w:val="0"/>
          <w:marRight w:val="0"/>
          <w:marTop w:val="0"/>
          <w:marBottom w:val="0"/>
          <w:divBdr>
            <w:top w:val="none" w:sz="0" w:space="0" w:color="auto"/>
            <w:left w:val="none" w:sz="0" w:space="0" w:color="auto"/>
            <w:bottom w:val="none" w:sz="0" w:space="0" w:color="auto"/>
            <w:right w:val="none" w:sz="0" w:space="0" w:color="auto"/>
          </w:divBdr>
        </w:div>
        <w:div w:id="171989652">
          <w:marLeft w:val="0"/>
          <w:marRight w:val="0"/>
          <w:marTop w:val="0"/>
          <w:marBottom w:val="0"/>
          <w:divBdr>
            <w:top w:val="none" w:sz="0" w:space="0" w:color="auto"/>
            <w:left w:val="none" w:sz="0" w:space="0" w:color="auto"/>
            <w:bottom w:val="none" w:sz="0" w:space="0" w:color="auto"/>
            <w:right w:val="none" w:sz="0" w:space="0" w:color="auto"/>
          </w:divBdr>
        </w:div>
        <w:div w:id="299305413">
          <w:marLeft w:val="0"/>
          <w:marRight w:val="0"/>
          <w:marTop w:val="0"/>
          <w:marBottom w:val="0"/>
          <w:divBdr>
            <w:top w:val="none" w:sz="0" w:space="0" w:color="auto"/>
            <w:left w:val="none" w:sz="0" w:space="0" w:color="auto"/>
            <w:bottom w:val="none" w:sz="0" w:space="0" w:color="auto"/>
            <w:right w:val="none" w:sz="0" w:space="0" w:color="auto"/>
          </w:divBdr>
        </w:div>
        <w:div w:id="894118410">
          <w:marLeft w:val="0"/>
          <w:marRight w:val="0"/>
          <w:marTop w:val="0"/>
          <w:marBottom w:val="0"/>
          <w:divBdr>
            <w:top w:val="none" w:sz="0" w:space="0" w:color="auto"/>
            <w:left w:val="none" w:sz="0" w:space="0" w:color="auto"/>
            <w:bottom w:val="none" w:sz="0" w:space="0" w:color="auto"/>
            <w:right w:val="none" w:sz="0" w:space="0" w:color="auto"/>
          </w:divBdr>
        </w:div>
        <w:div w:id="1403479918">
          <w:marLeft w:val="0"/>
          <w:marRight w:val="0"/>
          <w:marTop w:val="0"/>
          <w:marBottom w:val="0"/>
          <w:divBdr>
            <w:top w:val="none" w:sz="0" w:space="0" w:color="auto"/>
            <w:left w:val="none" w:sz="0" w:space="0" w:color="auto"/>
            <w:bottom w:val="none" w:sz="0" w:space="0" w:color="auto"/>
            <w:right w:val="none" w:sz="0" w:space="0" w:color="auto"/>
          </w:divBdr>
        </w:div>
        <w:div w:id="1425688564">
          <w:marLeft w:val="0"/>
          <w:marRight w:val="0"/>
          <w:marTop w:val="0"/>
          <w:marBottom w:val="0"/>
          <w:divBdr>
            <w:top w:val="none" w:sz="0" w:space="0" w:color="auto"/>
            <w:left w:val="none" w:sz="0" w:space="0" w:color="auto"/>
            <w:bottom w:val="none" w:sz="0" w:space="0" w:color="auto"/>
            <w:right w:val="none" w:sz="0" w:space="0" w:color="auto"/>
          </w:divBdr>
        </w:div>
        <w:div w:id="1510024872">
          <w:marLeft w:val="0"/>
          <w:marRight w:val="0"/>
          <w:marTop w:val="0"/>
          <w:marBottom w:val="0"/>
          <w:divBdr>
            <w:top w:val="none" w:sz="0" w:space="0" w:color="auto"/>
            <w:left w:val="none" w:sz="0" w:space="0" w:color="auto"/>
            <w:bottom w:val="none" w:sz="0" w:space="0" w:color="auto"/>
            <w:right w:val="none" w:sz="0" w:space="0" w:color="auto"/>
          </w:divBdr>
        </w:div>
        <w:div w:id="1551964784">
          <w:marLeft w:val="0"/>
          <w:marRight w:val="0"/>
          <w:marTop w:val="0"/>
          <w:marBottom w:val="0"/>
          <w:divBdr>
            <w:top w:val="none" w:sz="0" w:space="0" w:color="auto"/>
            <w:left w:val="none" w:sz="0" w:space="0" w:color="auto"/>
            <w:bottom w:val="none" w:sz="0" w:space="0" w:color="auto"/>
            <w:right w:val="none" w:sz="0" w:space="0" w:color="auto"/>
          </w:divBdr>
        </w:div>
        <w:div w:id="2013599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D720F4FB-ADAD-410C-A953-453B1E1DF681}">
    <t:Anchor>
      <t:Comment id="1608233039"/>
    </t:Anchor>
    <t:History>
      <t:Event id="{B8A626B0-F1BF-4B83-B9A8-72C8AEFBE1ED}" time="2022-06-14T09:23:33.425Z">
        <t:Attribution userId="S::toh@imdi.no::795a8ee2-36f3-40d7-8e1a-1c8034c4ee1b" userProvider="AD" userName="Tone Hoffmann"/>
        <t:Anchor>
          <t:Comment id="1608233039"/>
        </t:Anchor>
        <t:Create/>
      </t:Event>
      <t:Event id="{2D1D0A12-BC9E-44A8-8410-80DD5E3F1DAC}" time="2022-06-14T09:23:33.425Z">
        <t:Attribution userId="S::toh@imdi.no::795a8ee2-36f3-40d7-8e1a-1c8034c4ee1b" userProvider="AD" userName="Tone Hoffmann"/>
        <t:Anchor>
          <t:Comment id="1608233039"/>
        </t:Anchor>
        <t:Assign userId="S::msa@imdi.no::02664c6b-d788-4548-9f31-68fc26772199" userProvider="AD" userName="Mirela Satara"/>
      </t:Event>
      <t:Event id="{3EC02FA9-1BA5-4BF8-B048-980478AACD29}" time="2022-06-14T09:23:33.425Z">
        <t:Attribution userId="S::toh@imdi.no::795a8ee2-36f3-40d7-8e1a-1c8034c4ee1b" userProvider="AD" userName="Tone Hoffmann"/>
        <t:Anchor>
          <t:Comment id="1608233039"/>
        </t:Anchor>
        <t:SetTitle title="@Mirela Satara Her synes jeg at vi burde ha en avslagsgrunn til under alternativ 1 som heter &quot;Du har ikke en oppholdstillatelse som nevnt i integreringsloven § 37 d osv&quot;. Og deretter, under alternativ 2 burde vi ha inn noe slikt: &quot;Kommunen har vurder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B9699-1BE0-47FE-9018-F1A147C1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BD85C-9FB6-47F7-901C-6E70D1BDDF8B}">
  <ds:schemaRefs>
    <ds:schemaRef ds:uri="http://schemas.microsoft.com/office/2006/metadata/properties"/>
    <ds:schemaRef ds:uri="http://schemas.microsoft.com/office/infopath/2007/PartnerControls"/>
    <ds:schemaRef ds:uri="bbed1bd9-63f0-437b-a305-91f21e83f2f3"/>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1272939F-B5EE-41DF-8E1D-7688794EC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1959</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26</cp:revision>
  <dcterms:created xsi:type="dcterms:W3CDTF">2021-01-25T09:50:00Z</dcterms:created>
  <dcterms:modified xsi:type="dcterms:W3CDTF">2022-09-27T07:05:00Z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