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4E19" w14:textId="77777777" w:rsidR="00E61E42" w:rsidRPr="00573595" w:rsidRDefault="00E61E42" w:rsidP="00E61E4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0F9CD0F" w14:textId="77777777" w:rsidR="00E61E42" w:rsidRPr="00573595" w:rsidRDefault="00E61E42" w:rsidP="00E61E4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A3C5FDD" w14:textId="77777777" w:rsidR="00E61E42" w:rsidRPr="00573595" w:rsidRDefault="00E61E42" w:rsidP="00E61E4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E61E42" w:rsidRPr="00573595" w14:paraId="39AA94A8" w14:textId="77777777" w:rsidTr="00151F18">
        <w:trPr>
          <w:trHeight w:val="567"/>
        </w:trPr>
        <w:tc>
          <w:tcPr>
            <w:tcW w:w="7938" w:type="dxa"/>
            <w:gridSpan w:val="3"/>
          </w:tcPr>
          <w:p w14:paraId="49366998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77DB60F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3CBE4AB2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B44620F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972B9A8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1494491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2D81CAE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7D12D48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EC30217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7A340B83" w14:textId="77777777" w:rsidR="00E61E42" w:rsidRPr="00573595" w:rsidRDefault="00E61E42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E61E42" w:rsidRPr="00573595" w14:paraId="3B6B88D8" w14:textId="77777777" w:rsidTr="00151F18">
        <w:tc>
          <w:tcPr>
            <w:tcW w:w="9568" w:type="dxa"/>
            <w:gridSpan w:val="4"/>
          </w:tcPr>
          <w:p w14:paraId="6015B271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E61E42" w:rsidRPr="00573595" w14:paraId="22DD55F5" w14:textId="77777777" w:rsidTr="00151F18">
        <w:tc>
          <w:tcPr>
            <w:tcW w:w="3756" w:type="dxa"/>
          </w:tcPr>
          <w:p w14:paraId="276DA09C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33B747DB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94C6577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E61E42" w:rsidRPr="00573595" w14:paraId="65256894" w14:textId="77777777" w:rsidTr="00151F18">
        <w:tc>
          <w:tcPr>
            <w:tcW w:w="3756" w:type="dxa"/>
          </w:tcPr>
          <w:p w14:paraId="203755AC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5DE6DC5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4125E094" w14:textId="77777777" w:rsidR="00E61E42" w:rsidRPr="00573595" w:rsidRDefault="00E61E4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6729D54C" w14:textId="77777777" w:rsidR="00E61E42" w:rsidRPr="00573595" w:rsidRDefault="00E61E42" w:rsidP="00E61E42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7FFA4136" w14:textId="1DF18E94" w:rsidR="008D084F" w:rsidRPr="00592F03" w:rsidRDefault="008D084F" w:rsidP="00116BC9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111228"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AC7D72"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111228"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="00AC7D72"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e delta </w:t>
      </w:r>
      <w:r w:rsidR="00E5031C"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i </w:t>
      </w:r>
      <w:r w:rsidRPr="00592F0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opplæring i norsk og samfunnskunnskap</w:t>
      </w:r>
    </w:p>
    <w:p w14:paraId="6CBE3946" w14:textId="77777777" w:rsidR="00147374" w:rsidRPr="00592F03" w:rsidRDefault="00147374" w:rsidP="00147374">
      <w:pPr>
        <w:rPr>
          <w:rFonts w:ascii="Tahoma" w:hAnsi="Tahoma" w:cs="Tahoma"/>
          <w:sz w:val="24"/>
          <w:szCs w:val="24"/>
          <w:lang w:val="nn-NO" w:eastAsia="nb-NO"/>
        </w:rPr>
      </w:pPr>
    </w:p>
    <w:p w14:paraId="38323E44" w14:textId="00149C68" w:rsidR="00147374" w:rsidRPr="00592F03" w:rsidRDefault="00147374" w:rsidP="3B4719DD">
      <w:pPr>
        <w:rPr>
          <w:rFonts w:ascii="Tahoma" w:eastAsia="Times New Roman" w:hAnsi="Tahoma" w:cs="Tahoma"/>
          <w:sz w:val="28"/>
          <w:szCs w:val="28"/>
          <w:lang w:val="nn-NO" w:eastAsia="nb-NO"/>
        </w:rPr>
      </w:pP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Du får </w:t>
      </w:r>
      <w:r w:rsidR="3914E6A8" w:rsidRPr="00592F03">
        <w:rPr>
          <w:rFonts w:ascii="Tahoma" w:hAnsi="Tahoma" w:cs="Tahoma"/>
          <w:sz w:val="24"/>
          <w:szCs w:val="24"/>
          <w:lang w:val="nn-NO" w:eastAsia="nb-NO"/>
        </w:rPr>
        <w:t>ikk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j</w:t>
      </w:r>
      <w:r w:rsidR="3914E6A8" w:rsidRPr="00592F03">
        <w:rPr>
          <w:rFonts w:ascii="Tahoma" w:hAnsi="Tahoma" w:cs="Tahoma"/>
          <w:sz w:val="24"/>
          <w:szCs w:val="24"/>
          <w:lang w:val="nn-NO" w:eastAsia="nb-NO"/>
        </w:rPr>
        <w:t xml:space="preserve">e 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delta i opplæring i norsk og samfunnskunnskap fr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å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 </w:t>
      </w:r>
      <w:r w:rsidRPr="00592F03">
        <w:rPr>
          <w:rFonts w:ascii="Tahoma" w:hAnsi="Tahoma" w:cs="Tahoma"/>
          <w:color w:val="FF0000"/>
          <w:sz w:val="24"/>
          <w:szCs w:val="24"/>
          <w:lang w:val="nn-NO" w:eastAsia="nb-NO"/>
        </w:rPr>
        <w:t>&lt;dato&gt;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. </w:t>
      </w:r>
    </w:p>
    <w:p w14:paraId="7A8B8633" w14:textId="54652170" w:rsidR="00147374" w:rsidRPr="00592F03" w:rsidDel="00BC6CFF" w:rsidRDefault="00147374" w:rsidP="00147374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592F0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111228" w:rsidRPr="00592F0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592F0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55A84804" w14:textId="77777777" w:rsidR="00147374" w:rsidRPr="00592F03" w:rsidRDefault="00147374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3DF941A" w14:textId="6AE21F9A" w:rsidR="00147374" w:rsidRPr="00592F03" w:rsidRDefault="00147374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111228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23416A56" w14:textId="77777777" w:rsidR="00147374" w:rsidRPr="00592F03" w:rsidRDefault="00147374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1F992442" w14:textId="77777777" w:rsidR="00147374" w:rsidRPr="00592F03" w:rsidRDefault="00147374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5110C899" w14:textId="10853F71" w:rsidR="00147374" w:rsidRPr="00592F03" w:rsidRDefault="00111228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592F0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147374" w:rsidRPr="00592F0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0BEC8082" w14:textId="77777777" w:rsidR="00147374" w:rsidRPr="00592F03" w:rsidRDefault="00147374" w:rsidP="0014737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B0AB66C" w14:textId="4E6136C9" w:rsidR="00147374" w:rsidRPr="00592F03" w:rsidRDefault="00147374" w:rsidP="00147374">
      <w:pPr>
        <w:rPr>
          <w:rFonts w:ascii="Tahoma" w:hAnsi="Tahoma" w:cs="Tahoma"/>
          <w:sz w:val="24"/>
          <w:szCs w:val="24"/>
          <w:lang w:val="nn-NO" w:eastAsia="nb-NO"/>
        </w:rPr>
      </w:pPr>
      <w:proofErr w:type="spellStart"/>
      <w:r w:rsidRPr="00592F03">
        <w:rPr>
          <w:rFonts w:ascii="Tahoma" w:hAnsi="Tahoma" w:cs="Tahoma"/>
          <w:sz w:val="24"/>
          <w:szCs w:val="24"/>
          <w:lang w:val="nn-NO" w:eastAsia="nb-NO"/>
        </w:rPr>
        <w:t>Integreringslov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a</w:t>
      </w:r>
      <w:proofErr w:type="spellEnd"/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 § 26 første og andre ledd beskriv 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kven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 som har rett og plikt til å delta i </w:t>
      </w:r>
      <w:r w:rsidR="00257F7C" w:rsidRPr="00592F03">
        <w:rPr>
          <w:rFonts w:ascii="Tahoma" w:hAnsi="Tahoma" w:cs="Tahoma"/>
          <w:sz w:val="24"/>
          <w:szCs w:val="24"/>
          <w:lang w:val="nn-NO" w:eastAsia="nb-NO"/>
        </w:rPr>
        <w:t xml:space="preserve">gratis 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opplæring i norsk og samfunnskunnskap. Som hov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u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dregel må du </w:t>
      </w:r>
    </w:p>
    <w:p w14:paraId="350513BE" w14:textId="1E0D14EB" w:rsidR="00147374" w:rsidRPr="00592F03" w:rsidRDefault="00147374" w:rsidP="00147374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ha </w:t>
      </w:r>
      <w:r w:rsidR="001B0136" w:rsidRPr="00592F03">
        <w:rPr>
          <w:rFonts w:ascii="Tahoma" w:hAnsi="Tahoma" w:cs="Tahoma"/>
          <w:sz w:val="24"/>
          <w:szCs w:val="24"/>
          <w:lang w:val="nn-NO" w:eastAsia="nb-NO"/>
        </w:rPr>
        <w:t>e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i</w:t>
      </w:r>
      <w:r w:rsidR="001B0136" w:rsidRPr="00592F03">
        <w:rPr>
          <w:rFonts w:ascii="Tahoma" w:hAnsi="Tahoma" w:cs="Tahoma"/>
          <w:sz w:val="24"/>
          <w:szCs w:val="24"/>
          <w:lang w:val="nn-NO" w:eastAsia="nb-NO"/>
        </w:rPr>
        <w:t>n bestemt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 xml:space="preserve"> type opph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a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lds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løyv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e</w:t>
      </w:r>
    </w:p>
    <w:p w14:paraId="6D4BC7FD" w14:textId="77777777" w:rsidR="00094AF4" w:rsidRPr="00931CDC" w:rsidRDefault="00094AF4" w:rsidP="00094AF4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>
        <w:rPr>
          <w:rFonts w:ascii="Tahoma" w:hAnsi="Tahoma" w:cs="Tahoma"/>
          <w:sz w:val="24"/>
          <w:szCs w:val="24"/>
          <w:lang w:val="nn-NO" w:eastAsia="nb-NO"/>
        </w:rPr>
        <w:t>ha vo</w:t>
      </w:r>
      <w:r w:rsidRPr="00931CDC">
        <w:rPr>
          <w:rFonts w:ascii="Tahoma" w:hAnsi="Tahoma" w:cs="Tahoma"/>
          <w:sz w:val="24"/>
          <w:szCs w:val="24"/>
          <w:lang w:val="nn-NO" w:eastAsia="nb-NO"/>
        </w:rPr>
        <w:t xml:space="preserve">re mellom 18 og 67 år </w:t>
      </w:r>
      <w:r>
        <w:rPr>
          <w:rFonts w:ascii="Tahoma" w:hAnsi="Tahoma" w:cs="Tahoma"/>
          <w:sz w:val="24"/>
          <w:szCs w:val="24"/>
          <w:lang w:val="nn-NO" w:eastAsia="nb-NO"/>
        </w:rPr>
        <w:t>da</w:t>
      </w:r>
      <w:r w:rsidRPr="00931CDC">
        <w:rPr>
          <w:rFonts w:ascii="Tahoma" w:hAnsi="Tahoma" w:cs="Tahoma"/>
          <w:sz w:val="24"/>
          <w:szCs w:val="24"/>
          <w:lang w:val="nn-NO" w:eastAsia="nb-NO"/>
        </w:rPr>
        <w:t xml:space="preserve"> du fekk opphalds</w:t>
      </w:r>
      <w:r>
        <w:rPr>
          <w:rFonts w:ascii="Tahoma" w:hAnsi="Tahoma" w:cs="Tahoma"/>
          <w:sz w:val="24"/>
          <w:szCs w:val="24"/>
          <w:lang w:val="nn-NO" w:eastAsia="nb-NO"/>
        </w:rPr>
        <w:t>løyvet</w:t>
      </w:r>
    </w:p>
    <w:p w14:paraId="27EF8A01" w14:textId="0E811B23" w:rsidR="00147374" w:rsidRPr="00592F03" w:rsidRDefault="00147374" w:rsidP="00147374">
      <w:pPr>
        <w:pStyle w:val="Listeavsnitt"/>
        <w:numPr>
          <w:ilvl w:val="0"/>
          <w:numId w:val="1"/>
        </w:numPr>
        <w:rPr>
          <w:rFonts w:ascii="Tahoma" w:hAnsi="Tahoma" w:cs="Tahoma"/>
          <w:sz w:val="24"/>
          <w:szCs w:val="24"/>
          <w:lang w:val="nn-NO" w:eastAsia="nb-NO"/>
        </w:rPr>
      </w:pPr>
      <w:r w:rsidRPr="00592F03">
        <w:rPr>
          <w:rFonts w:ascii="Tahoma" w:hAnsi="Tahoma" w:cs="Tahoma"/>
          <w:sz w:val="24"/>
          <w:szCs w:val="24"/>
          <w:lang w:val="nn-NO" w:eastAsia="nb-NO"/>
        </w:rPr>
        <w:t>v</w:t>
      </w:r>
      <w:r w:rsidR="00111228" w:rsidRPr="00592F03">
        <w:rPr>
          <w:rFonts w:ascii="Tahoma" w:hAnsi="Tahoma" w:cs="Tahoma"/>
          <w:sz w:val="24"/>
          <w:szCs w:val="24"/>
          <w:lang w:val="nn-NO" w:eastAsia="nb-NO"/>
        </w:rPr>
        <w:t>e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re yngre enn 67 år</w:t>
      </w:r>
    </w:p>
    <w:p w14:paraId="03CD3452" w14:textId="77777777" w:rsidR="00A75FAC" w:rsidRPr="00592F03" w:rsidRDefault="00A75FAC" w:rsidP="00A75FAC">
      <w:pPr>
        <w:rPr>
          <w:rFonts w:ascii="Tahoma" w:hAnsi="Tahoma" w:cs="Tahoma"/>
          <w:sz w:val="24"/>
          <w:szCs w:val="24"/>
          <w:lang w:val="nn-NO" w:eastAsia="nb-NO"/>
        </w:rPr>
      </w:pPr>
    </w:p>
    <w:p w14:paraId="4F707D18" w14:textId="0B5BBA8E" w:rsidR="00483FE9" w:rsidRPr="00592F03" w:rsidRDefault="00483FE9" w:rsidP="00483FE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111228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111228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å få </w:t>
      </w:r>
      <w:r w:rsidR="00DC013D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gratis </w:t>
      </w:r>
      <w:r w:rsidRPr="00592F03">
        <w:rPr>
          <w:rFonts w:ascii="Tahoma" w:hAnsi="Tahoma" w:cs="Tahoma"/>
          <w:sz w:val="24"/>
          <w:szCs w:val="24"/>
          <w:lang w:val="nn-NO" w:eastAsia="nb-NO"/>
        </w:rPr>
        <w:t>opplæring i norsk og samfunnskunnskap</w:t>
      </w: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delta og vurdering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 kjem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fr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m. Tilpass lengd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11122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oppfylt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kort, 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medan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01495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1495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ikk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oppfylt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godt besk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rivne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gitt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297BF45C" w14:textId="77777777" w:rsidR="00483FE9" w:rsidRPr="00592F03" w:rsidRDefault="00483FE9" w:rsidP="00483FE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35A43D1" w14:textId="224B0D89" w:rsidR="00483FE9" w:rsidRPr="00592F03" w:rsidRDefault="004B6636" w:rsidP="00483FE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</w:t>
      </w:r>
      <w:r w:rsidR="00050004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vel vid</w:t>
      </w:r>
      <w:r w:rsidR="001378E8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050004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re å ikk</w:t>
      </w:r>
      <w:r w:rsidR="001378E8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050004" w:rsidRPr="00592F0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tilby deg opplæring i norsk og samfunnskunnskap mot betaling.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Kommunen må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vurdere om personen kan 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83FE9" w:rsidRPr="00592F03">
        <w:rPr>
          <w:rFonts w:ascii="Tahoma" w:hAnsi="Tahoma" w:cs="Tahoma"/>
          <w:color w:val="FF0000"/>
          <w:sz w:val="24"/>
          <w:szCs w:val="24"/>
          <w:lang w:val="nn-NO" w:eastAsia="nb-NO"/>
        </w:rPr>
        <w:t>opplæring i norsk og samfunnskunnskap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proofErr w:type="spellStart"/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26 siste ledd, </w:t>
      </w:r>
      <w:r w:rsidR="00050004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og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for kommunen vel å </w:t>
      </w:r>
      <w:r w:rsidR="00810C5B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ikk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810C5B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tilby personen </w:t>
      </w:r>
      <w:r w:rsidR="00810C5B" w:rsidRPr="00592F03">
        <w:rPr>
          <w:rFonts w:ascii="Tahoma" w:hAnsi="Tahoma" w:cs="Tahoma"/>
          <w:color w:val="FF0000"/>
          <w:sz w:val="24"/>
          <w:szCs w:val="24"/>
          <w:lang w:val="nn-NO" w:eastAsia="nb-NO"/>
        </w:rPr>
        <w:t>opplæring i norsk og samfunnskunnskap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Kommunen står fritt til å vel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om de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ønsker å tilby </w:t>
      </w:r>
      <w:r w:rsidR="00CE320B" w:rsidRPr="00592F03">
        <w:rPr>
          <w:rFonts w:ascii="Tahoma" w:hAnsi="Tahoma" w:cs="Tahoma"/>
          <w:color w:val="FF0000"/>
          <w:sz w:val="24"/>
          <w:szCs w:val="24"/>
          <w:lang w:val="nn-NO" w:eastAsia="nb-NO"/>
        </w:rPr>
        <w:t>opplæring i norsk og samfunnskunnskap</w:t>
      </w:r>
      <w:r w:rsidR="00CE320B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eller ikk</w:t>
      </w:r>
      <w:r w:rsidR="001378E8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483FE9" w:rsidRPr="00592F0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e.&gt; </w:t>
      </w:r>
    </w:p>
    <w:p w14:paraId="5D25DEC1" w14:textId="77777777" w:rsidR="00C472AB" w:rsidRPr="00592F03" w:rsidRDefault="00C472AB" w:rsidP="00A75FAC">
      <w:pPr>
        <w:rPr>
          <w:rFonts w:ascii="Tahoma" w:hAnsi="Tahoma" w:cs="Tahoma"/>
          <w:sz w:val="28"/>
          <w:szCs w:val="28"/>
          <w:lang w:val="nn-NO" w:eastAsia="nb-NO"/>
        </w:rPr>
      </w:pPr>
    </w:p>
    <w:p w14:paraId="372C325A" w14:textId="66CC9086" w:rsidR="004A7BE6" w:rsidRDefault="00257F7C" w:rsidP="00F3BC4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lang w:val="nn-NO"/>
        </w:rPr>
      </w:pPr>
      <w:r w:rsidRPr="00592F03">
        <w:rPr>
          <w:rStyle w:val="normaltextrun"/>
          <w:rFonts w:ascii="Tahoma" w:hAnsi="Tahoma" w:cs="Tahoma"/>
          <w:lang w:val="nn-NO"/>
        </w:rPr>
        <w:t>D</w:t>
      </w:r>
      <w:r w:rsidR="00863A39" w:rsidRPr="00592F03">
        <w:rPr>
          <w:rStyle w:val="normaltextrun"/>
          <w:rFonts w:ascii="Tahoma" w:hAnsi="Tahoma" w:cs="Tahoma"/>
          <w:lang w:val="nn-NO"/>
        </w:rPr>
        <w:t xml:space="preserve">u </w:t>
      </w:r>
      <w:r w:rsidRPr="00592F03">
        <w:rPr>
          <w:rStyle w:val="normaltextrun"/>
          <w:rFonts w:ascii="Tahoma" w:hAnsi="Tahoma" w:cs="Tahoma"/>
          <w:lang w:val="nn-NO"/>
        </w:rPr>
        <w:t xml:space="preserve">får </w:t>
      </w:r>
      <w:r w:rsidR="00863A39" w:rsidRPr="00592F03">
        <w:rPr>
          <w:rStyle w:val="normaltextrun"/>
          <w:rFonts w:ascii="Tahoma" w:hAnsi="Tahoma" w:cs="Tahoma"/>
          <w:lang w:val="nn-NO"/>
        </w:rPr>
        <w:t>ikk</w:t>
      </w:r>
      <w:r w:rsidR="001378E8" w:rsidRPr="00592F03">
        <w:rPr>
          <w:rStyle w:val="normaltextrun"/>
          <w:rFonts w:ascii="Tahoma" w:hAnsi="Tahoma" w:cs="Tahoma"/>
          <w:lang w:val="nn-NO"/>
        </w:rPr>
        <w:t>j</w:t>
      </w:r>
      <w:r w:rsidR="00863A39" w:rsidRPr="00592F03">
        <w:rPr>
          <w:rStyle w:val="normaltextrun"/>
          <w:rFonts w:ascii="Tahoma" w:hAnsi="Tahoma" w:cs="Tahoma"/>
          <w:lang w:val="nn-NO"/>
        </w:rPr>
        <w:t>e </w:t>
      </w:r>
      <w:r w:rsidR="3E89667F" w:rsidRPr="00592F03">
        <w:rPr>
          <w:rStyle w:val="normaltextrun"/>
          <w:rFonts w:ascii="Tahoma" w:hAnsi="Tahoma" w:cs="Tahoma"/>
          <w:lang w:val="nn-NO"/>
        </w:rPr>
        <w:t>gratis</w:t>
      </w:r>
      <w:r w:rsidR="00863A39" w:rsidRPr="00592F03">
        <w:rPr>
          <w:rStyle w:val="normaltextrun"/>
          <w:rFonts w:ascii="Tahoma" w:hAnsi="Tahoma" w:cs="Tahoma"/>
          <w:lang w:val="nn-NO"/>
        </w:rPr>
        <w:t xml:space="preserve"> opplæring i norsk og samfunnskunnskap</w:t>
      </w:r>
      <w:r w:rsidR="001378E8" w:rsidRPr="00592F03">
        <w:rPr>
          <w:rStyle w:val="normaltextrun"/>
          <w:rFonts w:ascii="Tahoma" w:hAnsi="Tahoma" w:cs="Tahoma"/>
          <w:lang w:val="nn-NO"/>
        </w:rPr>
        <w:t xml:space="preserve">. Det er </w:t>
      </w:r>
      <w:r w:rsidR="2531FDE0" w:rsidRPr="00592F03">
        <w:rPr>
          <w:rStyle w:val="normaltextrun"/>
          <w:rFonts w:ascii="Tahoma" w:hAnsi="Tahoma" w:cs="Tahoma"/>
          <w:lang w:val="nn-NO"/>
        </w:rPr>
        <w:t>fordi</w:t>
      </w:r>
      <w:r w:rsidR="00E76132" w:rsidRPr="00592F03">
        <w:rPr>
          <w:rStyle w:val="normaltextrun"/>
          <w:rFonts w:ascii="Tahoma" w:hAnsi="Tahoma" w:cs="Tahoma"/>
          <w:lang w:val="nn-NO"/>
        </w:rPr>
        <w:t xml:space="preserve"> du ikk</w:t>
      </w:r>
      <w:r w:rsidR="001378E8" w:rsidRPr="00592F03">
        <w:rPr>
          <w:rStyle w:val="normaltextrun"/>
          <w:rFonts w:ascii="Tahoma" w:hAnsi="Tahoma" w:cs="Tahoma"/>
          <w:lang w:val="nn-NO"/>
        </w:rPr>
        <w:t>j</w:t>
      </w:r>
      <w:r w:rsidR="00E76132" w:rsidRPr="00592F03">
        <w:rPr>
          <w:rStyle w:val="normaltextrun"/>
          <w:rFonts w:ascii="Tahoma" w:hAnsi="Tahoma" w:cs="Tahoma"/>
          <w:lang w:val="nn-NO"/>
        </w:rPr>
        <w:t xml:space="preserve">e </w:t>
      </w:r>
      <w:r w:rsidR="002A52FB" w:rsidRPr="00592F03">
        <w:rPr>
          <w:rStyle w:val="normaltextrun"/>
          <w:rFonts w:ascii="Tahoma" w:hAnsi="Tahoma" w:cs="Tahoma"/>
          <w:lang w:val="nn-NO"/>
        </w:rPr>
        <w:t>opp</w:t>
      </w:r>
      <w:r w:rsidR="00E76132" w:rsidRPr="00592F03">
        <w:rPr>
          <w:rStyle w:val="normaltextrun"/>
          <w:rFonts w:ascii="Tahoma" w:hAnsi="Tahoma" w:cs="Tahoma"/>
          <w:lang w:val="nn-NO"/>
        </w:rPr>
        <w:t xml:space="preserve">fyller </w:t>
      </w:r>
      <w:r w:rsidR="00714844" w:rsidRPr="00592F03">
        <w:rPr>
          <w:rStyle w:val="normaltextrun"/>
          <w:rFonts w:ascii="Tahoma" w:hAnsi="Tahoma" w:cs="Tahoma"/>
          <w:lang w:val="nn-NO"/>
        </w:rPr>
        <w:t>vilkår</w:t>
      </w:r>
      <w:r w:rsidR="001378E8" w:rsidRPr="00592F03">
        <w:rPr>
          <w:rStyle w:val="normaltextrun"/>
          <w:rFonts w:ascii="Tahoma" w:hAnsi="Tahoma" w:cs="Tahoma"/>
          <w:lang w:val="nn-NO"/>
        </w:rPr>
        <w:t>a</w:t>
      </w:r>
      <w:r w:rsidR="00714844" w:rsidRPr="00592F03">
        <w:rPr>
          <w:rStyle w:val="normaltextrun"/>
          <w:rFonts w:ascii="Tahoma" w:hAnsi="Tahoma" w:cs="Tahoma"/>
          <w:lang w:val="nn-NO"/>
        </w:rPr>
        <w:t xml:space="preserve"> for rett og plikt til </w:t>
      </w:r>
      <w:r w:rsidR="002A52FB" w:rsidRPr="00592F03">
        <w:rPr>
          <w:rStyle w:val="normaltextrun"/>
          <w:rFonts w:ascii="Tahoma" w:hAnsi="Tahoma" w:cs="Tahoma"/>
          <w:lang w:val="nn-NO"/>
        </w:rPr>
        <w:t xml:space="preserve">opplæring </w:t>
      </w:r>
      <w:r w:rsidR="00E76132" w:rsidRPr="00592F03">
        <w:rPr>
          <w:rStyle w:val="normaltextrun"/>
          <w:rFonts w:ascii="Tahoma" w:hAnsi="Tahoma" w:cs="Tahoma"/>
          <w:lang w:val="nn-NO"/>
        </w:rPr>
        <w:t>etter</w:t>
      </w:r>
      <w:r w:rsidR="00863A39" w:rsidRPr="00592F03">
        <w:rPr>
          <w:rStyle w:val="normaltextrun"/>
          <w:rFonts w:ascii="Tahoma" w:hAnsi="Tahoma" w:cs="Tahoma"/>
          <w:lang w:val="nn-NO"/>
        </w:rPr>
        <w:t xml:space="preserve"> </w:t>
      </w:r>
      <w:proofErr w:type="spellStart"/>
      <w:r w:rsidR="004A7BE6" w:rsidRPr="00592F03">
        <w:rPr>
          <w:rStyle w:val="normaltextrun"/>
          <w:rFonts w:ascii="Tahoma" w:hAnsi="Tahoma" w:cs="Tahoma"/>
          <w:lang w:val="nn-NO"/>
        </w:rPr>
        <w:t>integreringslov</w:t>
      </w:r>
      <w:r w:rsidR="001378E8" w:rsidRPr="00592F03">
        <w:rPr>
          <w:rStyle w:val="normaltextrun"/>
          <w:rFonts w:ascii="Tahoma" w:hAnsi="Tahoma" w:cs="Tahoma"/>
          <w:lang w:val="nn-NO"/>
        </w:rPr>
        <w:t>a</w:t>
      </w:r>
      <w:proofErr w:type="spellEnd"/>
      <w:r w:rsidR="004A7BE6" w:rsidRPr="00592F03">
        <w:rPr>
          <w:rStyle w:val="normaltextrun"/>
          <w:rFonts w:ascii="Tahoma" w:hAnsi="Tahoma" w:cs="Tahoma"/>
          <w:lang w:val="nn-NO"/>
        </w:rPr>
        <w:t xml:space="preserve"> §</w:t>
      </w:r>
      <w:r w:rsidRPr="00592F03">
        <w:rPr>
          <w:rStyle w:val="normaltextrun"/>
          <w:rFonts w:ascii="Tahoma" w:hAnsi="Tahoma" w:cs="Tahoma"/>
          <w:lang w:val="nn-NO"/>
        </w:rPr>
        <w:t xml:space="preserve"> </w:t>
      </w:r>
      <w:r w:rsidR="004A7BE6" w:rsidRPr="00592F03">
        <w:rPr>
          <w:rStyle w:val="normaltextrun"/>
          <w:rFonts w:ascii="Tahoma" w:hAnsi="Tahoma" w:cs="Tahoma"/>
          <w:lang w:val="nn-NO"/>
        </w:rPr>
        <w:t>26 første og an</w:t>
      </w:r>
      <w:r w:rsidR="001378E8" w:rsidRPr="00592F03">
        <w:rPr>
          <w:rStyle w:val="normaltextrun"/>
          <w:rFonts w:ascii="Tahoma" w:hAnsi="Tahoma" w:cs="Tahoma"/>
          <w:lang w:val="nn-NO"/>
        </w:rPr>
        <w:t>dre</w:t>
      </w:r>
      <w:r w:rsidR="004A7BE6" w:rsidRPr="00592F03">
        <w:rPr>
          <w:rStyle w:val="normaltextrun"/>
          <w:rFonts w:ascii="Tahoma" w:hAnsi="Tahoma" w:cs="Tahoma"/>
          <w:lang w:val="nn-NO"/>
        </w:rPr>
        <w:t xml:space="preserve"> ledd.</w:t>
      </w:r>
      <w:r w:rsidR="00D62CFD" w:rsidRPr="00592F03">
        <w:rPr>
          <w:rStyle w:val="normaltextrun"/>
          <w:rFonts w:ascii="Tahoma" w:hAnsi="Tahoma" w:cs="Tahoma"/>
          <w:lang w:val="nn-NO"/>
        </w:rPr>
        <w:t xml:space="preserve"> Kommunen har valt å ikk</w:t>
      </w:r>
      <w:r w:rsidR="001378E8" w:rsidRPr="00592F03">
        <w:rPr>
          <w:rStyle w:val="normaltextrun"/>
          <w:rFonts w:ascii="Tahoma" w:hAnsi="Tahoma" w:cs="Tahoma"/>
          <w:lang w:val="nn-NO"/>
        </w:rPr>
        <w:t>j</w:t>
      </w:r>
      <w:r w:rsidR="00D62CFD" w:rsidRPr="00592F03">
        <w:rPr>
          <w:rStyle w:val="normaltextrun"/>
          <w:rFonts w:ascii="Tahoma" w:hAnsi="Tahoma" w:cs="Tahoma"/>
          <w:lang w:val="nn-NO"/>
        </w:rPr>
        <w:t xml:space="preserve">e tilby deg opplæring i norsk og samfunnskunnskap, </w:t>
      </w:r>
      <w:r w:rsidR="00D62CFD" w:rsidRPr="00592F03">
        <w:rPr>
          <w:rFonts w:ascii="Tahoma" w:hAnsi="Tahoma" w:cs="Tahoma"/>
          <w:lang w:val="nn-NO"/>
        </w:rPr>
        <w:t xml:space="preserve">jf. </w:t>
      </w:r>
      <w:proofErr w:type="spellStart"/>
      <w:r w:rsidR="00D62CFD" w:rsidRPr="00592F03">
        <w:rPr>
          <w:rFonts w:ascii="Tahoma" w:hAnsi="Tahoma" w:cs="Tahoma"/>
          <w:lang w:val="nn-NO"/>
        </w:rPr>
        <w:t>integreringslov</w:t>
      </w:r>
      <w:r w:rsidR="001378E8" w:rsidRPr="00592F03">
        <w:rPr>
          <w:rFonts w:ascii="Tahoma" w:hAnsi="Tahoma" w:cs="Tahoma"/>
          <w:lang w:val="nn-NO"/>
        </w:rPr>
        <w:t>a</w:t>
      </w:r>
      <w:proofErr w:type="spellEnd"/>
      <w:r w:rsidR="00D62CFD" w:rsidRPr="00592F03">
        <w:rPr>
          <w:rFonts w:ascii="Tahoma" w:hAnsi="Tahoma" w:cs="Tahoma"/>
          <w:lang w:val="nn-NO"/>
        </w:rPr>
        <w:t xml:space="preserve"> § 26 siste ledd.</w:t>
      </w:r>
    </w:p>
    <w:p w14:paraId="50D14A22" w14:textId="0815D1F2" w:rsidR="00234167" w:rsidRDefault="00234167" w:rsidP="00F3BC4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lang w:val="nn-NO"/>
        </w:rPr>
      </w:pPr>
    </w:p>
    <w:p w14:paraId="25EEEBA1" w14:textId="77777777" w:rsidR="00234167" w:rsidRPr="00573595" w:rsidRDefault="00234167" w:rsidP="0023416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59D24279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24D04A1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0FB78B2E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0F630C66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65DF70BB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47F4A14E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EDD1258" w14:textId="77777777" w:rsidR="00234167" w:rsidRPr="00573595" w:rsidRDefault="00234167" w:rsidP="002341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1A3A09EB" w14:textId="77777777" w:rsidR="00234167" w:rsidRPr="00573595" w:rsidRDefault="00234167" w:rsidP="00234167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234167" w:rsidRPr="00573595" w14:paraId="6EB222A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F9B35B1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0679F6B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25B96B9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234167" w:rsidRPr="00573595" w14:paraId="380E4855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2E84CA4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64D0FFAD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0ED705B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6FFC2B19" w14:textId="77777777" w:rsidR="00234167" w:rsidRPr="00573595" w:rsidRDefault="002341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4823F15A" w14:textId="77777777" w:rsidR="00234167" w:rsidRPr="00234167" w:rsidRDefault="00234167" w:rsidP="00F3BC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1E1B2CC0" w14:textId="77777777" w:rsidR="008D084F" w:rsidRPr="00592F03" w:rsidRDefault="008D084F" w:rsidP="008D084F">
      <w:pPr>
        <w:keepNext/>
        <w:outlineLvl w:val="3"/>
        <w:rPr>
          <w:rFonts w:ascii="Tahoma" w:eastAsia="Times New Roman" w:hAnsi="Tahoma" w:cs="Tahoma"/>
          <w:b/>
          <w:bCs/>
          <w:sz w:val="24"/>
          <w:szCs w:val="24"/>
          <w:lang w:val="nn-NO" w:eastAsia="nb-NO"/>
        </w:rPr>
      </w:pPr>
    </w:p>
    <w:p w14:paraId="03DCCC78" w14:textId="6743512C" w:rsidR="07A446B7" w:rsidRPr="00592F03" w:rsidRDefault="07A446B7" w:rsidP="00116BC9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sectPr w:rsidR="07A446B7" w:rsidRPr="0059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3321" w14:textId="77777777" w:rsidR="00490738" w:rsidRDefault="00490738" w:rsidP="001368AA">
      <w:r>
        <w:separator/>
      </w:r>
    </w:p>
  </w:endnote>
  <w:endnote w:type="continuationSeparator" w:id="0">
    <w:p w14:paraId="317DEEA8" w14:textId="77777777" w:rsidR="00490738" w:rsidRDefault="00490738" w:rsidP="001368AA">
      <w:r>
        <w:continuationSeparator/>
      </w:r>
    </w:p>
  </w:endnote>
  <w:endnote w:type="continuationNotice" w:id="1">
    <w:p w14:paraId="011CA3D9" w14:textId="77777777" w:rsidR="00490738" w:rsidRDefault="0049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B211" w14:textId="77777777" w:rsidR="00490738" w:rsidRDefault="00490738" w:rsidP="001368AA">
      <w:r>
        <w:separator/>
      </w:r>
    </w:p>
  </w:footnote>
  <w:footnote w:type="continuationSeparator" w:id="0">
    <w:p w14:paraId="193E86C4" w14:textId="77777777" w:rsidR="00490738" w:rsidRDefault="00490738" w:rsidP="001368AA">
      <w:r>
        <w:continuationSeparator/>
      </w:r>
    </w:p>
  </w:footnote>
  <w:footnote w:type="continuationNotice" w:id="1">
    <w:p w14:paraId="30E6796E" w14:textId="77777777" w:rsidR="00490738" w:rsidRDefault="00490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80A"/>
    <w:multiLevelType w:val="hybridMultilevel"/>
    <w:tmpl w:val="07883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F"/>
    <w:rsid w:val="000029B2"/>
    <w:rsid w:val="0001495D"/>
    <w:rsid w:val="000319F5"/>
    <w:rsid w:val="00050004"/>
    <w:rsid w:val="000510A1"/>
    <w:rsid w:val="0006188A"/>
    <w:rsid w:val="00062008"/>
    <w:rsid w:val="00094AF4"/>
    <w:rsid w:val="000A7F9D"/>
    <w:rsid w:val="000F260A"/>
    <w:rsid w:val="00111228"/>
    <w:rsid w:val="00116BC9"/>
    <w:rsid w:val="001279BC"/>
    <w:rsid w:val="001368AA"/>
    <w:rsid w:val="001378E8"/>
    <w:rsid w:val="00147374"/>
    <w:rsid w:val="001902CA"/>
    <w:rsid w:val="001B0136"/>
    <w:rsid w:val="001D4ECF"/>
    <w:rsid w:val="001D6C84"/>
    <w:rsid w:val="001E16CF"/>
    <w:rsid w:val="00225F39"/>
    <w:rsid w:val="00234167"/>
    <w:rsid w:val="002476E2"/>
    <w:rsid w:val="00247830"/>
    <w:rsid w:val="00257F7C"/>
    <w:rsid w:val="00262332"/>
    <w:rsid w:val="00262353"/>
    <w:rsid w:val="00262D14"/>
    <w:rsid w:val="00282036"/>
    <w:rsid w:val="002848AE"/>
    <w:rsid w:val="00285081"/>
    <w:rsid w:val="002A52FB"/>
    <w:rsid w:val="002E6AE4"/>
    <w:rsid w:val="002F0521"/>
    <w:rsid w:val="003516EF"/>
    <w:rsid w:val="0038089C"/>
    <w:rsid w:val="003F459B"/>
    <w:rsid w:val="003F49FC"/>
    <w:rsid w:val="003F4BD4"/>
    <w:rsid w:val="00403956"/>
    <w:rsid w:val="00450AC5"/>
    <w:rsid w:val="004556F4"/>
    <w:rsid w:val="00483FE9"/>
    <w:rsid w:val="00490738"/>
    <w:rsid w:val="004A7BE6"/>
    <w:rsid w:val="004B6636"/>
    <w:rsid w:val="004C1E98"/>
    <w:rsid w:val="004C6853"/>
    <w:rsid w:val="004F4E93"/>
    <w:rsid w:val="00507FCA"/>
    <w:rsid w:val="005742DB"/>
    <w:rsid w:val="00592F03"/>
    <w:rsid w:val="005C6642"/>
    <w:rsid w:val="005D0BD7"/>
    <w:rsid w:val="00611211"/>
    <w:rsid w:val="00612DEC"/>
    <w:rsid w:val="0062294C"/>
    <w:rsid w:val="006253A6"/>
    <w:rsid w:val="0063253E"/>
    <w:rsid w:val="00643203"/>
    <w:rsid w:val="006818EE"/>
    <w:rsid w:val="006A21AA"/>
    <w:rsid w:val="006B0592"/>
    <w:rsid w:val="006F6EE0"/>
    <w:rsid w:val="00714844"/>
    <w:rsid w:val="00723EB8"/>
    <w:rsid w:val="00756FBB"/>
    <w:rsid w:val="00785629"/>
    <w:rsid w:val="0079089A"/>
    <w:rsid w:val="00795903"/>
    <w:rsid w:val="007D7FF9"/>
    <w:rsid w:val="00810C5B"/>
    <w:rsid w:val="00830EFF"/>
    <w:rsid w:val="00850B35"/>
    <w:rsid w:val="00863A39"/>
    <w:rsid w:val="008918DF"/>
    <w:rsid w:val="00897B54"/>
    <w:rsid w:val="008C52AF"/>
    <w:rsid w:val="008D084F"/>
    <w:rsid w:val="009031E2"/>
    <w:rsid w:val="00932E69"/>
    <w:rsid w:val="009468F7"/>
    <w:rsid w:val="00965DC1"/>
    <w:rsid w:val="00971611"/>
    <w:rsid w:val="00975FF6"/>
    <w:rsid w:val="009858DF"/>
    <w:rsid w:val="00991418"/>
    <w:rsid w:val="00995C05"/>
    <w:rsid w:val="009B52A8"/>
    <w:rsid w:val="009F5FD1"/>
    <w:rsid w:val="00A035F7"/>
    <w:rsid w:val="00A237E8"/>
    <w:rsid w:val="00A70282"/>
    <w:rsid w:val="00A74960"/>
    <w:rsid w:val="00A75FAC"/>
    <w:rsid w:val="00A76612"/>
    <w:rsid w:val="00A8294D"/>
    <w:rsid w:val="00AA4536"/>
    <w:rsid w:val="00AA5ED4"/>
    <w:rsid w:val="00AA7D3E"/>
    <w:rsid w:val="00AB0015"/>
    <w:rsid w:val="00AC27E6"/>
    <w:rsid w:val="00AC7D72"/>
    <w:rsid w:val="00AF78F6"/>
    <w:rsid w:val="00B3638D"/>
    <w:rsid w:val="00B5242B"/>
    <w:rsid w:val="00BD04E8"/>
    <w:rsid w:val="00BD0FA7"/>
    <w:rsid w:val="00BD41C9"/>
    <w:rsid w:val="00BD4251"/>
    <w:rsid w:val="00BE6BB6"/>
    <w:rsid w:val="00C43B0B"/>
    <w:rsid w:val="00C472AB"/>
    <w:rsid w:val="00C93503"/>
    <w:rsid w:val="00CB595D"/>
    <w:rsid w:val="00CE320B"/>
    <w:rsid w:val="00CE7793"/>
    <w:rsid w:val="00D1640B"/>
    <w:rsid w:val="00D46AA6"/>
    <w:rsid w:val="00D471CD"/>
    <w:rsid w:val="00D62CFD"/>
    <w:rsid w:val="00DA47D5"/>
    <w:rsid w:val="00DC013D"/>
    <w:rsid w:val="00DF542D"/>
    <w:rsid w:val="00E2177A"/>
    <w:rsid w:val="00E24326"/>
    <w:rsid w:val="00E26EE9"/>
    <w:rsid w:val="00E5031C"/>
    <w:rsid w:val="00E52D6B"/>
    <w:rsid w:val="00E56340"/>
    <w:rsid w:val="00E61E42"/>
    <w:rsid w:val="00E666EF"/>
    <w:rsid w:val="00E712F4"/>
    <w:rsid w:val="00E76132"/>
    <w:rsid w:val="00E7662C"/>
    <w:rsid w:val="00E86796"/>
    <w:rsid w:val="00E9277F"/>
    <w:rsid w:val="00EB3B86"/>
    <w:rsid w:val="00EF6F2F"/>
    <w:rsid w:val="00F00B76"/>
    <w:rsid w:val="00F2363B"/>
    <w:rsid w:val="00F3BC41"/>
    <w:rsid w:val="00F45D4F"/>
    <w:rsid w:val="00F5124B"/>
    <w:rsid w:val="00F565A0"/>
    <w:rsid w:val="00F73313"/>
    <w:rsid w:val="00F8146C"/>
    <w:rsid w:val="07A446B7"/>
    <w:rsid w:val="0980CF79"/>
    <w:rsid w:val="1327B1BF"/>
    <w:rsid w:val="197DCAE6"/>
    <w:rsid w:val="19E81A8A"/>
    <w:rsid w:val="1B55DBC1"/>
    <w:rsid w:val="1DA92E9B"/>
    <w:rsid w:val="1DF8DBAA"/>
    <w:rsid w:val="23715C8B"/>
    <w:rsid w:val="2531FDE0"/>
    <w:rsid w:val="2CCE6D3A"/>
    <w:rsid w:val="2EB9234B"/>
    <w:rsid w:val="31EDC5B8"/>
    <w:rsid w:val="339F1001"/>
    <w:rsid w:val="353BAB17"/>
    <w:rsid w:val="3914E6A8"/>
    <w:rsid w:val="394100C1"/>
    <w:rsid w:val="39697CA0"/>
    <w:rsid w:val="3A0F2325"/>
    <w:rsid w:val="3B4719DD"/>
    <w:rsid w:val="3DD8976B"/>
    <w:rsid w:val="3E89667F"/>
    <w:rsid w:val="3F600BB9"/>
    <w:rsid w:val="3F8728AC"/>
    <w:rsid w:val="452AF5B3"/>
    <w:rsid w:val="49530B7B"/>
    <w:rsid w:val="5150FB99"/>
    <w:rsid w:val="5205C2D7"/>
    <w:rsid w:val="52ECCBFA"/>
    <w:rsid w:val="58580E7D"/>
    <w:rsid w:val="58CFFE0B"/>
    <w:rsid w:val="59035DD0"/>
    <w:rsid w:val="5AC3DF4E"/>
    <w:rsid w:val="6202BE44"/>
    <w:rsid w:val="63ED5F39"/>
    <w:rsid w:val="63F6B2B7"/>
    <w:rsid w:val="655E8487"/>
    <w:rsid w:val="66D62F67"/>
    <w:rsid w:val="697A1ECE"/>
    <w:rsid w:val="6BE13887"/>
    <w:rsid w:val="72F37CA4"/>
    <w:rsid w:val="735B3AF7"/>
    <w:rsid w:val="776DCF49"/>
    <w:rsid w:val="77C6EDC7"/>
    <w:rsid w:val="7C9A5EEA"/>
    <w:rsid w:val="7E8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6938"/>
  <w15:chartTrackingRefBased/>
  <w15:docId w15:val="{64E40362-900A-4124-8358-1B85948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4F"/>
    <w:pPr>
      <w:spacing w:after="0" w:line="240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084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63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63A39"/>
  </w:style>
  <w:style w:type="character" w:customStyle="1" w:styleId="contextualspellingandgrammarerror">
    <w:name w:val="contextualspellingandgrammarerror"/>
    <w:basedOn w:val="Standardskriftforavsnitt"/>
    <w:rsid w:val="00863A39"/>
  </w:style>
  <w:style w:type="character" w:customStyle="1" w:styleId="spellingerror">
    <w:name w:val="spellingerror"/>
    <w:basedOn w:val="Standardskriftforavsnitt"/>
    <w:rsid w:val="00863A39"/>
  </w:style>
  <w:style w:type="character" w:customStyle="1" w:styleId="eop">
    <w:name w:val="eop"/>
    <w:basedOn w:val="Standardskriftforavsnitt"/>
    <w:rsid w:val="00863A39"/>
  </w:style>
  <w:style w:type="character" w:styleId="Merknadsreferanse">
    <w:name w:val="annotation reference"/>
    <w:basedOn w:val="Standardskriftforavsnitt"/>
    <w:uiPriority w:val="99"/>
    <w:semiHidden/>
    <w:unhideWhenUsed/>
    <w:rsid w:val="00E761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7613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76132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32"/>
    <w:rPr>
      <w:rFonts w:asciiTheme="minorHAnsi" w:hAnsiTheme="minorHAnsi" w:cstheme="minorBid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3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9B52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B52A8"/>
    <w:rPr>
      <w:rFonts w:asciiTheme="minorHAnsi" w:hAnsiTheme="minorHAnsi" w:cstheme="minorBidi"/>
    </w:rPr>
  </w:style>
  <w:style w:type="paragraph" w:styleId="Bunntekst">
    <w:name w:val="footer"/>
    <w:basedOn w:val="Normal"/>
    <w:link w:val="BunntekstTegn"/>
    <w:uiPriority w:val="99"/>
    <w:semiHidden/>
    <w:unhideWhenUsed/>
    <w:rsid w:val="009B52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B52A8"/>
    <w:rPr>
      <w:rFonts w:asciiTheme="minorHAnsi" w:hAnsiTheme="minorHAnsi" w:cstheme="minorBidi"/>
    </w:rPr>
  </w:style>
  <w:style w:type="paragraph" w:styleId="Listeavsnitt">
    <w:name w:val="List Paragraph"/>
    <w:basedOn w:val="Normal"/>
    <w:uiPriority w:val="34"/>
    <w:qFormat/>
    <w:rsid w:val="0014737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23416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2939F-B5EE-41DF-8E1D-7688794EC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BD85C-9FB6-47F7-901C-6E70D1BDDF8B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B99A3DA1-250E-4B13-8358-38B42357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9</cp:revision>
  <dcterms:created xsi:type="dcterms:W3CDTF">2022-09-20T19:09:00Z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