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04BE" w14:textId="77777777" w:rsidR="00EF33F7" w:rsidRPr="00573595" w:rsidRDefault="00EF33F7" w:rsidP="00EF33F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2CA4D074" w14:textId="77777777" w:rsidR="00EF33F7" w:rsidRPr="00573595" w:rsidRDefault="00EF33F7" w:rsidP="00EF33F7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49DDCD67" w14:textId="77777777" w:rsidR="00EF33F7" w:rsidRPr="00573595" w:rsidRDefault="00EF33F7" w:rsidP="00EF33F7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EF33F7" w:rsidRPr="00573595" w14:paraId="00E508A9" w14:textId="77777777" w:rsidTr="00151F18">
        <w:trPr>
          <w:trHeight w:val="567"/>
        </w:trPr>
        <w:tc>
          <w:tcPr>
            <w:tcW w:w="7938" w:type="dxa"/>
            <w:gridSpan w:val="3"/>
          </w:tcPr>
          <w:p w14:paraId="5D1DCB66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5B10DFDF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3169435B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E49CFA1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0AF1799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82926B1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DBE3389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4CBE371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CE12345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2412D0E8" w14:textId="77777777" w:rsidR="00EF33F7" w:rsidRPr="00573595" w:rsidRDefault="00EF33F7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EF33F7" w:rsidRPr="00573595" w14:paraId="5F6CD4E2" w14:textId="77777777" w:rsidTr="00151F18">
        <w:tc>
          <w:tcPr>
            <w:tcW w:w="9568" w:type="dxa"/>
            <w:gridSpan w:val="4"/>
          </w:tcPr>
          <w:p w14:paraId="6D89ED98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EF33F7" w:rsidRPr="00573595" w14:paraId="3C7BBB37" w14:textId="77777777" w:rsidTr="00151F18">
        <w:tc>
          <w:tcPr>
            <w:tcW w:w="3756" w:type="dxa"/>
          </w:tcPr>
          <w:p w14:paraId="6D2FC06F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5BF65676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145FDBB0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EF33F7" w:rsidRPr="00573595" w14:paraId="43D30473" w14:textId="77777777" w:rsidTr="00151F18">
        <w:tc>
          <w:tcPr>
            <w:tcW w:w="3756" w:type="dxa"/>
          </w:tcPr>
          <w:p w14:paraId="71CA035F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6DF03DE8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3483EACA" w14:textId="77777777" w:rsidR="00EF33F7" w:rsidRPr="00573595" w:rsidRDefault="00EF33F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5DEC4A59" w14:textId="3C2037FC" w:rsidR="00772726" w:rsidRPr="00931CDC" w:rsidRDefault="00772726" w:rsidP="0026690C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931CD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Vedtak:</w:t>
      </w:r>
      <w:r w:rsidR="00703A5F" w:rsidRPr="00931CD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</w:t>
      </w:r>
      <w:r w:rsidR="00931CDC" w:rsidRPr="00931CD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="008673AE" w:rsidRPr="00931CD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får delta</w:t>
      </w:r>
      <w:r w:rsidRPr="00931CDC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i opplæring i norsk og samfunnskunnskap</w:t>
      </w:r>
    </w:p>
    <w:p w14:paraId="70E1E76C" w14:textId="59F92AE0" w:rsidR="00DF1139" w:rsidRPr="00931CDC" w:rsidRDefault="00DF1139" w:rsidP="00DF1139">
      <w:pPr>
        <w:rPr>
          <w:rFonts w:ascii="Tahoma" w:hAnsi="Tahoma" w:cs="Tahoma"/>
          <w:lang w:val="nn-NO" w:eastAsia="nb-NO"/>
        </w:rPr>
      </w:pPr>
    </w:p>
    <w:p w14:paraId="4CED18C4" w14:textId="058DACD5" w:rsidR="00772726" w:rsidRPr="00931CDC" w:rsidRDefault="00DF1139" w:rsidP="00BD3D50">
      <w:pPr>
        <w:rPr>
          <w:rFonts w:ascii="Tahoma" w:eastAsia="Times New Roman" w:hAnsi="Tahoma" w:cs="Tahoma"/>
          <w:sz w:val="28"/>
          <w:lang w:val="nn-NO" w:eastAsia="nb-NO"/>
        </w:rPr>
      </w:pPr>
      <w:r w:rsidRPr="00931CDC">
        <w:rPr>
          <w:rFonts w:ascii="Tahoma" w:hAnsi="Tahoma" w:cs="Tahoma"/>
          <w:sz w:val="24"/>
          <w:szCs w:val="24"/>
          <w:lang w:val="nn-NO" w:eastAsia="nb-NO"/>
        </w:rPr>
        <w:t>Du får delta i opplæring i norsk og samfunnskunnskap</w:t>
      </w:r>
      <w:r w:rsidR="006A4C78" w:rsidRPr="00931CDC">
        <w:rPr>
          <w:rFonts w:ascii="Tahoma" w:hAnsi="Tahoma" w:cs="Tahoma"/>
          <w:sz w:val="24"/>
          <w:szCs w:val="24"/>
          <w:lang w:val="nn-NO" w:eastAsia="nb-NO"/>
        </w:rPr>
        <w:t xml:space="preserve"> fr</w:t>
      </w:r>
      <w:r w:rsidR="00931CDC" w:rsidRPr="00931CDC">
        <w:rPr>
          <w:rFonts w:ascii="Tahoma" w:hAnsi="Tahoma" w:cs="Tahoma"/>
          <w:sz w:val="24"/>
          <w:szCs w:val="24"/>
          <w:lang w:val="nn-NO" w:eastAsia="nb-NO"/>
        </w:rPr>
        <w:t>å</w:t>
      </w:r>
      <w:r w:rsidR="006A4C78" w:rsidRPr="00931CDC">
        <w:rPr>
          <w:rFonts w:ascii="Tahoma" w:hAnsi="Tahoma" w:cs="Tahoma"/>
          <w:sz w:val="24"/>
          <w:szCs w:val="24"/>
          <w:lang w:val="nn-NO" w:eastAsia="nb-NO"/>
        </w:rPr>
        <w:t xml:space="preserve"> </w:t>
      </w:r>
      <w:r w:rsidR="006A4C78" w:rsidRPr="00931CDC">
        <w:rPr>
          <w:rFonts w:ascii="Tahoma" w:hAnsi="Tahoma" w:cs="Tahoma"/>
          <w:color w:val="FF0000"/>
          <w:sz w:val="24"/>
          <w:szCs w:val="24"/>
          <w:lang w:val="nn-NO" w:eastAsia="nb-NO"/>
        </w:rPr>
        <w:t>&lt;dato&gt;</w:t>
      </w:r>
      <w:r w:rsidR="006A4C78" w:rsidRPr="00931CDC">
        <w:rPr>
          <w:rFonts w:ascii="Tahoma" w:hAnsi="Tahoma" w:cs="Tahoma"/>
          <w:sz w:val="24"/>
          <w:szCs w:val="24"/>
          <w:lang w:val="nn-NO" w:eastAsia="nb-NO"/>
        </w:rPr>
        <w:t xml:space="preserve">. </w:t>
      </w:r>
    </w:p>
    <w:p w14:paraId="06067A75" w14:textId="61BE98DA" w:rsidR="00BD3D50" w:rsidRPr="00515880" w:rsidDel="00BC6CFF" w:rsidRDefault="00BD3D50" w:rsidP="00BD3D50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eastAsia="nb-NO"/>
        </w:rPr>
      </w:pPr>
      <w:proofErr w:type="spellStart"/>
      <w:r w:rsidRPr="00515880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Personopplysning</w:t>
      </w:r>
      <w:r w:rsidR="00931CDC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a</w:t>
      </w:r>
      <w:r w:rsidRPr="00515880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r</w:t>
      </w:r>
      <w:proofErr w:type="spellEnd"/>
    </w:p>
    <w:p w14:paraId="419485BD" w14:textId="77777777" w:rsidR="00BD3D50" w:rsidRPr="00515880" w:rsidRDefault="00BD3D50" w:rsidP="00BD3D50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79DB7614" w14:textId="6DE8840D" w:rsidR="00BD3D50" w:rsidRPr="00515880" w:rsidRDefault="00BD3D50" w:rsidP="00BD3D50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proofErr w:type="spellStart"/>
      <w:r w:rsidRPr="00515880">
        <w:rPr>
          <w:rFonts w:ascii="Tahoma" w:eastAsia="Times New Roman" w:hAnsi="Tahoma" w:cs="Tahoma"/>
          <w:sz w:val="24"/>
          <w:szCs w:val="24"/>
          <w:lang w:eastAsia="nb-NO"/>
        </w:rPr>
        <w:t>Na</w:t>
      </w:r>
      <w:r w:rsidR="008A4540">
        <w:rPr>
          <w:rFonts w:ascii="Tahoma" w:eastAsia="Times New Roman" w:hAnsi="Tahoma" w:cs="Tahoma"/>
          <w:sz w:val="24"/>
          <w:szCs w:val="24"/>
          <w:lang w:eastAsia="nb-NO"/>
        </w:rPr>
        <w:t>m</w:t>
      </w:r>
      <w:r w:rsidRPr="00515880">
        <w:rPr>
          <w:rFonts w:ascii="Tahoma" w:eastAsia="Times New Roman" w:hAnsi="Tahoma" w:cs="Tahoma"/>
          <w:sz w:val="24"/>
          <w:szCs w:val="24"/>
          <w:lang w:eastAsia="nb-NO"/>
        </w:rPr>
        <w:t>n</w:t>
      </w:r>
      <w:proofErr w:type="spellEnd"/>
      <w:r w:rsidRPr="00515880">
        <w:rPr>
          <w:rFonts w:ascii="Tahoma" w:eastAsia="Times New Roman" w:hAnsi="Tahoma" w:cs="Tahoma"/>
          <w:sz w:val="24"/>
          <w:szCs w:val="24"/>
          <w:lang w:eastAsia="nb-NO"/>
        </w:rPr>
        <w:t xml:space="preserve">: </w:t>
      </w:r>
    </w:p>
    <w:p w14:paraId="734DD5F9" w14:textId="77777777" w:rsidR="00BD3D50" w:rsidRPr="00515880" w:rsidRDefault="00BD3D50" w:rsidP="00BD3D50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r w:rsidRPr="00515880">
        <w:rPr>
          <w:rFonts w:ascii="Tahoma" w:eastAsia="Times New Roman" w:hAnsi="Tahoma" w:cs="Tahoma"/>
          <w:sz w:val="24"/>
          <w:szCs w:val="24"/>
          <w:lang w:eastAsia="nb-NO"/>
        </w:rPr>
        <w:t xml:space="preserve">Personnummer (eventuelt DUF-nummer): </w:t>
      </w:r>
    </w:p>
    <w:p w14:paraId="0C16A347" w14:textId="77777777" w:rsidR="00BD3D50" w:rsidRPr="00515880" w:rsidRDefault="00BD3D50" w:rsidP="00BD3D50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i/>
          <w:iCs/>
          <w:sz w:val="24"/>
          <w:szCs w:val="24"/>
          <w:lang w:eastAsia="nb-NO"/>
        </w:rPr>
      </w:pPr>
    </w:p>
    <w:p w14:paraId="5B828AF8" w14:textId="3200645D" w:rsidR="00BD3D50" w:rsidRPr="00515880" w:rsidRDefault="00931CDC" w:rsidP="00BD3D50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sz w:val="28"/>
          <w:szCs w:val="28"/>
          <w:lang w:eastAsia="nb-NO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Grunngivinga</w:t>
      </w:r>
      <w:r w:rsidR="00BD3D50" w:rsidRPr="00515880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 xml:space="preserve"> for vedtaket </w:t>
      </w:r>
    </w:p>
    <w:p w14:paraId="041A1B90" w14:textId="77777777" w:rsidR="000B6812" w:rsidRPr="00515880" w:rsidRDefault="000B6812" w:rsidP="0077272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eastAsia="nb-NO"/>
        </w:rPr>
      </w:pPr>
    </w:p>
    <w:p w14:paraId="71BA2DDB" w14:textId="43B62219" w:rsidR="00D21C7F" w:rsidRPr="003E7BB5" w:rsidRDefault="00D21C7F" w:rsidP="00D21C7F">
      <w:pPr>
        <w:rPr>
          <w:rFonts w:ascii="Tahoma" w:hAnsi="Tahoma" w:cs="Tahoma"/>
          <w:sz w:val="24"/>
          <w:szCs w:val="24"/>
          <w:lang w:eastAsia="nb-NO"/>
        </w:rPr>
      </w:pPr>
      <w:r w:rsidRPr="003E7BB5">
        <w:rPr>
          <w:rFonts w:ascii="Tahoma" w:hAnsi="Tahoma" w:cs="Tahoma"/>
          <w:sz w:val="24"/>
          <w:szCs w:val="24"/>
          <w:lang w:eastAsia="nb-NO"/>
        </w:rPr>
        <w:t>Integreringslov</w:t>
      </w:r>
      <w:r w:rsidR="00931CDC">
        <w:rPr>
          <w:rFonts w:ascii="Tahoma" w:hAnsi="Tahoma" w:cs="Tahoma"/>
          <w:sz w:val="24"/>
          <w:szCs w:val="24"/>
          <w:lang w:eastAsia="nb-NO"/>
        </w:rPr>
        <w:t>a</w:t>
      </w:r>
      <w:r w:rsidRPr="003E7BB5">
        <w:rPr>
          <w:rFonts w:ascii="Tahoma" w:hAnsi="Tahoma" w:cs="Tahoma"/>
          <w:sz w:val="24"/>
          <w:szCs w:val="24"/>
          <w:lang w:eastAsia="nb-NO"/>
        </w:rPr>
        <w:t xml:space="preserve"> § 26 første og andre ledd </w:t>
      </w:r>
      <w:r w:rsidR="0058078A" w:rsidRPr="003E7BB5">
        <w:rPr>
          <w:rFonts w:ascii="Tahoma" w:hAnsi="Tahoma" w:cs="Tahoma"/>
          <w:sz w:val="24"/>
          <w:szCs w:val="24"/>
          <w:lang w:eastAsia="nb-NO"/>
        </w:rPr>
        <w:t>beskriv</w:t>
      </w:r>
      <w:r w:rsidRPr="003E7BB5">
        <w:rPr>
          <w:rFonts w:ascii="Tahoma" w:hAnsi="Tahoma" w:cs="Tahoma"/>
          <w:sz w:val="24"/>
          <w:szCs w:val="24"/>
          <w:lang w:eastAsia="nb-NO"/>
        </w:rPr>
        <w:t xml:space="preserve"> </w:t>
      </w:r>
      <w:r w:rsidR="00931CDC">
        <w:rPr>
          <w:rFonts w:ascii="Tahoma" w:hAnsi="Tahoma" w:cs="Tahoma"/>
          <w:sz w:val="24"/>
          <w:szCs w:val="24"/>
          <w:lang w:eastAsia="nb-NO"/>
        </w:rPr>
        <w:t>kven</w:t>
      </w:r>
      <w:r w:rsidRPr="003E7BB5">
        <w:rPr>
          <w:rFonts w:ascii="Tahoma" w:hAnsi="Tahoma" w:cs="Tahoma"/>
          <w:sz w:val="24"/>
          <w:szCs w:val="24"/>
          <w:lang w:eastAsia="nb-NO"/>
        </w:rPr>
        <w:t xml:space="preserve"> som har rett og plikt til </w:t>
      </w:r>
      <w:r w:rsidR="00BA4ED3" w:rsidRPr="003E7BB5">
        <w:rPr>
          <w:rFonts w:ascii="Tahoma" w:hAnsi="Tahoma" w:cs="Tahoma"/>
          <w:sz w:val="24"/>
          <w:szCs w:val="24"/>
          <w:lang w:eastAsia="nb-NO"/>
        </w:rPr>
        <w:t xml:space="preserve">å delta i opplæring i </w:t>
      </w:r>
      <w:r w:rsidRPr="003E7BB5">
        <w:rPr>
          <w:rFonts w:ascii="Tahoma" w:hAnsi="Tahoma" w:cs="Tahoma"/>
          <w:sz w:val="24"/>
          <w:szCs w:val="24"/>
          <w:lang w:eastAsia="nb-NO"/>
        </w:rPr>
        <w:t xml:space="preserve">norsk og samfunnskunnskap. </w:t>
      </w:r>
      <w:r w:rsidR="00A62406" w:rsidRPr="003E7BB5">
        <w:rPr>
          <w:rFonts w:ascii="Tahoma" w:hAnsi="Tahoma" w:cs="Tahoma"/>
          <w:sz w:val="24"/>
          <w:szCs w:val="24"/>
          <w:lang w:eastAsia="nb-NO"/>
        </w:rPr>
        <w:t xml:space="preserve">Som </w:t>
      </w:r>
      <w:proofErr w:type="spellStart"/>
      <w:r w:rsidR="00A62406" w:rsidRPr="003E7BB5">
        <w:rPr>
          <w:rFonts w:ascii="Tahoma" w:hAnsi="Tahoma" w:cs="Tahoma"/>
          <w:sz w:val="24"/>
          <w:szCs w:val="24"/>
          <w:lang w:eastAsia="nb-NO"/>
        </w:rPr>
        <w:t>hov</w:t>
      </w:r>
      <w:r w:rsidR="00931CDC">
        <w:rPr>
          <w:rFonts w:ascii="Tahoma" w:hAnsi="Tahoma" w:cs="Tahoma"/>
          <w:sz w:val="24"/>
          <w:szCs w:val="24"/>
          <w:lang w:eastAsia="nb-NO"/>
        </w:rPr>
        <w:t>u</w:t>
      </w:r>
      <w:r w:rsidR="00A62406" w:rsidRPr="003E7BB5">
        <w:rPr>
          <w:rFonts w:ascii="Tahoma" w:hAnsi="Tahoma" w:cs="Tahoma"/>
          <w:sz w:val="24"/>
          <w:szCs w:val="24"/>
          <w:lang w:eastAsia="nb-NO"/>
        </w:rPr>
        <w:t>dregel</w:t>
      </w:r>
      <w:proofErr w:type="spellEnd"/>
      <w:r w:rsidR="00A62406" w:rsidRPr="003E7BB5">
        <w:rPr>
          <w:rFonts w:ascii="Tahoma" w:hAnsi="Tahoma" w:cs="Tahoma"/>
          <w:sz w:val="24"/>
          <w:szCs w:val="24"/>
          <w:lang w:eastAsia="nb-NO"/>
        </w:rPr>
        <w:t xml:space="preserve"> må du</w:t>
      </w:r>
      <w:r w:rsidRPr="003E7BB5">
        <w:rPr>
          <w:rFonts w:ascii="Tahoma" w:hAnsi="Tahoma" w:cs="Tahoma"/>
          <w:sz w:val="24"/>
          <w:szCs w:val="24"/>
          <w:lang w:eastAsia="nb-NO"/>
        </w:rPr>
        <w:t xml:space="preserve"> </w:t>
      </w:r>
    </w:p>
    <w:p w14:paraId="0E7E2119" w14:textId="45DB83C6" w:rsidR="00D21C7F" w:rsidRPr="003E7BB5" w:rsidRDefault="00D21C7F" w:rsidP="00AB7A55">
      <w:pPr>
        <w:pStyle w:val="Listeavsnitt"/>
        <w:numPr>
          <w:ilvl w:val="0"/>
          <w:numId w:val="2"/>
        </w:numPr>
        <w:rPr>
          <w:rFonts w:ascii="Tahoma" w:hAnsi="Tahoma" w:cs="Tahoma"/>
          <w:sz w:val="24"/>
          <w:szCs w:val="24"/>
          <w:lang w:eastAsia="nb-NO"/>
        </w:rPr>
      </w:pPr>
      <w:r w:rsidRPr="003E7BB5">
        <w:rPr>
          <w:rFonts w:ascii="Tahoma" w:hAnsi="Tahoma" w:cs="Tahoma"/>
          <w:sz w:val="24"/>
          <w:szCs w:val="24"/>
          <w:lang w:eastAsia="nb-NO"/>
        </w:rPr>
        <w:t xml:space="preserve">ha </w:t>
      </w:r>
      <w:proofErr w:type="spellStart"/>
      <w:r w:rsidR="00EA7EF1">
        <w:rPr>
          <w:rFonts w:ascii="Tahoma" w:hAnsi="Tahoma" w:cs="Tahoma"/>
          <w:sz w:val="24"/>
          <w:szCs w:val="24"/>
          <w:lang w:eastAsia="nb-NO"/>
        </w:rPr>
        <w:t>e</w:t>
      </w:r>
      <w:r w:rsidR="00931CDC">
        <w:rPr>
          <w:rFonts w:ascii="Tahoma" w:hAnsi="Tahoma" w:cs="Tahoma"/>
          <w:sz w:val="24"/>
          <w:szCs w:val="24"/>
          <w:lang w:eastAsia="nb-NO"/>
        </w:rPr>
        <w:t>i</w:t>
      </w:r>
      <w:r w:rsidR="00EA7EF1">
        <w:rPr>
          <w:rFonts w:ascii="Tahoma" w:hAnsi="Tahoma" w:cs="Tahoma"/>
          <w:sz w:val="24"/>
          <w:szCs w:val="24"/>
          <w:lang w:eastAsia="nb-NO"/>
        </w:rPr>
        <w:t>n</w:t>
      </w:r>
      <w:proofErr w:type="spellEnd"/>
      <w:r w:rsidR="00EA7EF1">
        <w:rPr>
          <w:rFonts w:ascii="Tahoma" w:hAnsi="Tahoma" w:cs="Tahoma"/>
          <w:sz w:val="24"/>
          <w:szCs w:val="24"/>
          <w:lang w:eastAsia="nb-NO"/>
        </w:rPr>
        <w:t xml:space="preserve"> bestemt type </w:t>
      </w:r>
      <w:proofErr w:type="spellStart"/>
      <w:r w:rsidRPr="003E7BB5">
        <w:rPr>
          <w:rFonts w:ascii="Tahoma" w:hAnsi="Tahoma" w:cs="Tahoma"/>
          <w:sz w:val="24"/>
          <w:szCs w:val="24"/>
          <w:lang w:eastAsia="nb-NO"/>
        </w:rPr>
        <w:t>opph</w:t>
      </w:r>
      <w:r w:rsidR="00931CDC">
        <w:rPr>
          <w:rFonts w:ascii="Tahoma" w:hAnsi="Tahoma" w:cs="Tahoma"/>
          <w:sz w:val="24"/>
          <w:szCs w:val="24"/>
          <w:lang w:eastAsia="nb-NO"/>
        </w:rPr>
        <w:t>a</w:t>
      </w:r>
      <w:r w:rsidRPr="003E7BB5">
        <w:rPr>
          <w:rFonts w:ascii="Tahoma" w:hAnsi="Tahoma" w:cs="Tahoma"/>
          <w:sz w:val="24"/>
          <w:szCs w:val="24"/>
          <w:lang w:eastAsia="nb-NO"/>
        </w:rPr>
        <w:t>lds</w:t>
      </w:r>
      <w:r w:rsidR="00931CDC">
        <w:rPr>
          <w:rFonts w:ascii="Tahoma" w:hAnsi="Tahoma" w:cs="Tahoma"/>
          <w:sz w:val="24"/>
          <w:szCs w:val="24"/>
          <w:lang w:eastAsia="nb-NO"/>
        </w:rPr>
        <w:t>løyve</w:t>
      </w:r>
      <w:proofErr w:type="spellEnd"/>
    </w:p>
    <w:p w14:paraId="1CAAF510" w14:textId="189F7BE0" w:rsidR="0026690C" w:rsidRPr="00931CDC" w:rsidRDefault="008A4540" w:rsidP="00AB7A55">
      <w:pPr>
        <w:pStyle w:val="Listeavsnitt"/>
        <w:numPr>
          <w:ilvl w:val="0"/>
          <w:numId w:val="2"/>
        </w:numPr>
        <w:rPr>
          <w:rFonts w:ascii="Tahoma" w:hAnsi="Tahoma" w:cs="Tahoma"/>
          <w:sz w:val="24"/>
          <w:szCs w:val="24"/>
          <w:lang w:val="nn-NO" w:eastAsia="nb-NO"/>
        </w:rPr>
      </w:pPr>
      <w:bookmarkStart w:id="1" w:name="_Hlk114668347"/>
      <w:r>
        <w:rPr>
          <w:rFonts w:ascii="Tahoma" w:hAnsi="Tahoma" w:cs="Tahoma"/>
          <w:sz w:val="24"/>
          <w:szCs w:val="24"/>
          <w:lang w:val="nn-NO" w:eastAsia="nb-NO"/>
        </w:rPr>
        <w:t>ha vo</w:t>
      </w:r>
      <w:r w:rsidR="00D21C7F" w:rsidRPr="00931CDC">
        <w:rPr>
          <w:rFonts w:ascii="Tahoma" w:hAnsi="Tahoma" w:cs="Tahoma"/>
          <w:sz w:val="24"/>
          <w:szCs w:val="24"/>
          <w:lang w:val="nn-NO" w:eastAsia="nb-NO"/>
        </w:rPr>
        <w:t xml:space="preserve">re mellom 18 og 67 år </w:t>
      </w:r>
      <w:r>
        <w:rPr>
          <w:rFonts w:ascii="Tahoma" w:hAnsi="Tahoma" w:cs="Tahoma"/>
          <w:sz w:val="24"/>
          <w:szCs w:val="24"/>
          <w:lang w:val="nn-NO" w:eastAsia="nb-NO"/>
        </w:rPr>
        <w:t>da</w:t>
      </w:r>
      <w:r w:rsidR="00D21C7F" w:rsidRPr="00931CDC">
        <w:rPr>
          <w:rFonts w:ascii="Tahoma" w:hAnsi="Tahoma" w:cs="Tahoma"/>
          <w:sz w:val="24"/>
          <w:szCs w:val="24"/>
          <w:lang w:val="nn-NO" w:eastAsia="nb-NO"/>
        </w:rPr>
        <w:t xml:space="preserve"> du f</w:t>
      </w:r>
      <w:r w:rsidR="00931CDC" w:rsidRPr="00931CDC">
        <w:rPr>
          <w:rFonts w:ascii="Tahoma" w:hAnsi="Tahoma" w:cs="Tahoma"/>
          <w:sz w:val="24"/>
          <w:szCs w:val="24"/>
          <w:lang w:val="nn-NO" w:eastAsia="nb-NO"/>
        </w:rPr>
        <w:t>e</w:t>
      </w:r>
      <w:r w:rsidR="001C2218" w:rsidRPr="00931CDC">
        <w:rPr>
          <w:rFonts w:ascii="Tahoma" w:hAnsi="Tahoma" w:cs="Tahoma"/>
          <w:sz w:val="24"/>
          <w:szCs w:val="24"/>
          <w:lang w:val="nn-NO" w:eastAsia="nb-NO"/>
        </w:rPr>
        <w:t>kk</w:t>
      </w:r>
      <w:r w:rsidR="00D21C7F" w:rsidRPr="00931CDC">
        <w:rPr>
          <w:rFonts w:ascii="Tahoma" w:hAnsi="Tahoma" w:cs="Tahoma"/>
          <w:sz w:val="24"/>
          <w:szCs w:val="24"/>
          <w:lang w:val="nn-NO" w:eastAsia="nb-NO"/>
        </w:rPr>
        <w:t xml:space="preserve"> opph</w:t>
      </w:r>
      <w:r w:rsidR="00931CDC" w:rsidRPr="00931CDC">
        <w:rPr>
          <w:rFonts w:ascii="Tahoma" w:hAnsi="Tahoma" w:cs="Tahoma"/>
          <w:sz w:val="24"/>
          <w:szCs w:val="24"/>
          <w:lang w:val="nn-NO" w:eastAsia="nb-NO"/>
        </w:rPr>
        <w:t>a</w:t>
      </w:r>
      <w:r w:rsidR="00D21C7F" w:rsidRPr="00931CDC">
        <w:rPr>
          <w:rFonts w:ascii="Tahoma" w:hAnsi="Tahoma" w:cs="Tahoma"/>
          <w:sz w:val="24"/>
          <w:szCs w:val="24"/>
          <w:lang w:val="nn-NO" w:eastAsia="nb-NO"/>
        </w:rPr>
        <w:t>lds</w:t>
      </w:r>
      <w:r w:rsidR="00931CDC">
        <w:rPr>
          <w:rFonts w:ascii="Tahoma" w:hAnsi="Tahoma" w:cs="Tahoma"/>
          <w:sz w:val="24"/>
          <w:szCs w:val="24"/>
          <w:lang w:val="nn-NO" w:eastAsia="nb-NO"/>
        </w:rPr>
        <w:t>løyvet</w:t>
      </w:r>
    </w:p>
    <w:bookmarkEnd w:id="1"/>
    <w:p w14:paraId="33C6BF23" w14:textId="4B6663A5" w:rsidR="0026690C" w:rsidRPr="003E7BB5" w:rsidRDefault="009227E6" w:rsidP="00B21F42">
      <w:pPr>
        <w:pStyle w:val="Listeavsnitt"/>
        <w:numPr>
          <w:ilvl w:val="0"/>
          <w:numId w:val="2"/>
        </w:numPr>
        <w:rPr>
          <w:rFonts w:ascii="Tahoma" w:hAnsi="Tahoma" w:cs="Tahoma"/>
          <w:sz w:val="24"/>
          <w:szCs w:val="24"/>
          <w:lang w:eastAsia="nb-NO"/>
        </w:rPr>
      </w:pPr>
      <w:proofErr w:type="spellStart"/>
      <w:r w:rsidRPr="003E7BB5">
        <w:rPr>
          <w:rFonts w:ascii="Tahoma" w:hAnsi="Tahoma" w:cs="Tahoma"/>
          <w:sz w:val="24"/>
          <w:szCs w:val="24"/>
          <w:lang w:eastAsia="nb-NO"/>
        </w:rPr>
        <w:t>v</w:t>
      </w:r>
      <w:r w:rsidR="00931CDC">
        <w:rPr>
          <w:rFonts w:ascii="Tahoma" w:hAnsi="Tahoma" w:cs="Tahoma"/>
          <w:sz w:val="24"/>
          <w:szCs w:val="24"/>
          <w:lang w:eastAsia="nb-NO"/>
        </w:rPr>
        <w:t>e</w:t>
      </w:r>
      <w:r w:rsidRPr="003E7BB5">
        <w:rPr>
          <w:rFonts w:ascii="Tahoma" w:hAnsi="Tahoma" w:cs="Tahoma"/>
          <w:sz w:val="24"/>
          <w:szCs w:val="24"/>
          <w:lang w:eastAsia="nb-NO"/>
        </w:rPr>
        <w:t>re</w:t>
      </w:r>
      <w:proofErr w:type="spellEnd"/>
      <w:r w:rsidRPr="003E7BB5">
        <w:rPr>
          <w:rFonts w:ascii="Tahoma" w:hAnsi="Tahoma" w:cs="Tahoma"/>
          <w:sz w:val="24"/>
          <w:szCs w:val="24"/>
          <w:lang w:eastAsia="nb-NO"/>
        </w:rPr>
        <w:t xml:space="preserve"> yngre enn 67 år</w:t>
      </w:r>
    </w:p>
    <w:p w14:paraId="50B42A39" w14:textId="65F0968C" w:rsidR="000D72DB" w:rsidRPr="00515880" w:rsidRDefault="000D72DB" w:rsidP="000D72DB">
      <w:pPr>
        <w:rPr>
          <w:rFonts w:ascii="Tahoma" w:hAnsi="Tahoma" w:cs="Tahoma"/>
          <w:lang w:eastAsia="nb-NO"/>
        </w:rPr>
      </w:pPr>
    </w:p>
    <w:p w14:paraId="7239AECE" w14:textId="7C0E212D" w:rsidR="00833EB7" w:rsidRPr="00515880" w:rsidRDefault="00833EB7" w:rsidP="00851159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r w:rsidRPr="00515880">
        <w:rPr>
          <w:rFonts w:ascii="Tahoma" w:eastAsia="Times New Roman" w:hAnsi="Tahoma" w:cs="Tahoma"/>
          <w:sz w:val="24"/>
          <w:szCs w:val="24"/>
          <w:lang w:eastAsia="nb-NO"/>
        </w:rPr>
        <w:t>Du oppfyller vilkå</w:t>
      </w:r>
      <w:r w:rsidR="00931CDC">
        <w:rPr>
          <w:rFonts w:ascii="Tahoma" w:eastAsia="Times New Roman" w:hAnsi="Tahoma" w:cs="Tahoma"/>
          <w:sz w:val="24"/>
          <w:szCs w:val="24"/>
          <w:lang w:eastAsia="nb-NO"/>
        </w:rPr>
        <w:t>ra</w:t>
      </w:r>
      <w:r w:rsidRPr="00515880">
        <w:rPr>
          <w:rFonts w:ascii="Tahoma" w:eastAsia="Times New Roman" w:hAnsi="Tahoma" w:cs="Tahoma"/>
          <w:sz w:val="24"/>
          <w:szCs w:val="24"/>
          <w:lang w:eastAsia="nb-NO"/>
        </w:rPr>
        <w:t xml:space="preserve"> i integreringslov</w:t>
      </w:r>
      <w:r w:rsidR="00931CDC">
        <w:rPr>
          <w:rFonts w:ascii="Tahoma" w:eastAsia="Times New Roman" w:hAnsi="Tahoma" w:cs="Tahoma"/>
          <w:sz w:val="24"/>
          <w:szCs w:val="24"/>
          <w:lang w:eastAsia="nb-NO"/>
        </w:rPr>
        <w:t>a</w:t>
      </w:r>
      <w:r w:rsidRPr="00515880">
        <w:rPr>
          <w:rFonts w:ascii="Tahoma" w:eastAsia="Times New Roman" w:hAnsi="Tahoma" w:cs="Tahoma"/>
          <w:sz w:val="24"/>
          <w:szCs w:val="24"/>
          <w:lang w:eastAsia="nb-NO"/>
        </w:rPr>
        <w:t xml:space="preserve"> § 26 første og andre ledd fordi du</w:t>
      </w:r>
    </w:p>
    <w:p w14:paraId="29F404DB" w14:textId="067C624E" w:rsidR="00833EB7" w:rsidRPr="00931CDC" w:rsidRDefault="00833EB7" w:rsidP="00851159">
      <w:pPr>
        <w:pStyle w:val="Listeavsnitt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var </w:t>
      </w:r>
      <w:r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alder&gt; 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år da du f</w:t>
      </w:r>
      <w:r w:rsidR="00931CD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kk opph</w:t>
      </w:r>
      <w:r w:rsidR="00931CD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lds</w:t>
      </w:r>
      <w:r w:rsidR="00931CD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løy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vet</w:t>
      </w:r>
    </w:p>
    <w:p w14:paraId="0FF862D0" w14:textId="13C86045" w:rsidR="00396ABD" w:rsidRPr="00931CDC" w:rsidRDefault="00833EB7" w:rsidP="00851159">
      <w:pPr>
        <w:pStyle w:val="Listeavsnitt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har opph</w:t>
      </w:r>
      <w:r w:rsidR="00931CD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lds</w:t>
      </w:r>
      <w:r w:rsidR="00931CD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løyv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etter </w:t>
      </w:r>
      <w:r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h</w:t>
      </w:r>
      <w:r w:rsidR="00931CDC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ei</w:t>
      </w:r>
      <w:r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mel for opph</w:t>
      </w:r>
      <w:r w:rsidR="00931CDC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lds</w:t>
      </w:r>
      <w:r w:rsidR="00931CDC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lø</w:t>
      </w:r>
      <w:r w:rsid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yve</w:t>
      </w:r>
      <w:r w:rsidR="008A45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de</w:t>
      </w:r>
      <w:r w:rsidR="008A4540">
        <w:rPr>
          <w:rFonts w:ascii="Tahoma" w:eastAsia="Times New Roman" w:hAnsi="Tahoma" w:cs="Tahoma"/>
          <w:sz w:val="24"/>
          <w:szCs w:val="24"/>
          <w:lang w:val="nn-NO" w:eastAsia="nb-NO"/>
        </w:rPr>
        <w:t>tt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e er ne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n</w:t>
      </w:r>
      <w:r w:rsidR="008A4540">
        <w:rPr>
          <w:rFonts w:ascii="Tahoma" w:eastAsia="Times New Roman" w:hAnsi="Tahoma" w:cs="Tahoma"/>
          <w:sz w:val="24"/>
          <w:szCs w:val="24"/>
          <w:lang w:val="nn-NO" w:eastAsia="nb-NO"/>
        </w:rPr>
        <w:t>t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 integreringslov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27</w:t>
      </w:r>
      <w:r w:rsidR="00396ABD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, jf. integreringslov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396ABD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9</w:t>
      </w:r>
    </w:p>
    <w:p w14:paraId="116B0E51" w14:textId="61CBAC26" w:rsidR="00833EB7" w:rsidRPr="00851159" w:rsidRDefault="00396ABD" w:rsidP="00851159">
      <w:pPr>
        <w:pStyle w:val="Listeavsnitt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r w:rsidRPr="00851159">
        <w:rPr>
          <w:rFonts w:ascii="Tahoma" w:eastAsia="Times New Roman" w:hAnsi="Tahoma" w:cs="Tahoma"/>
          <w:sz w:val="24"/>
          <w:szCs w:val="24"/>
          <w:lang w:eastAsia="nb-NO"/>
        </w:rPr>
        <w:t>er yngre enn 67 år</w:t>
      </w:r>
      <w:r w:rsidR="00833EB7" w:rsidRPr="00851159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</w:p>
    <w:p w14:paraId="2AF45687" w14:textId="20273835" w:rsidR="005A2BD4" w:rsidRPr="00931CDC" w:rsidRDefault="00703A5F" w:rsidP="00851159">
      <w:pPr>
        <w:spacing w:before="240" w:after="6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</w:t>
      </w:r>
      <w:r w:rsidR="00745512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har rett og plikt til opplæring i 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norsk og samfunnskunnskap </w:t>
      </w:r>
      <w:r w:rsidR="00745512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og får delta i opplæring</w:t>
      </w:r>
      <w:r w:rsidR="00931CD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745512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fr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&lt;dato&gt;</w:t>
      </w:r>
      <w:r w:rsidR="00CA411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, jf. integreringslov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CA411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497DD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§ 26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  <w:r w:rsidR="00F56E47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&gt;</w:t>
      </w:r>
      <w:r w:rsidR="00F95749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</w:p>
    <w:p w14:paraId="345C9FE4" w14:textId="5647F3B8" w:rsidR="00CC3B73" w:rsidRPr="00515880" w:rsidRDefault="00522CAB" w:rsidP="00745512">
      <w:pPr>
        <w:spacing w:before="240" w:after="60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får opplæring </w:t>
      </w:r>
      <w:r w:rsidR="00CC3B73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fr</w:t>
      </w:r>
      <w:r w:rsidR="00931CD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CC3B73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m til du har oppnådd </w:t>
      </w:r>
      <w:r w:rsidR="00745512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n</w:t>
      </w:r>
      <w:r w:rsidR="00CC3B73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ivå </w:t>
      </w:r>
      <w:r w:rsidR="00CC3B73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</w:t>
      </w:r>
      <w:r w:rsidR="007D6A1A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minimumsnivå</w:t>
      </w:r>
      <w:r w:rsid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et til</w:t>
      </w:r>
      <w:r w:rsidR="00931CDC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deltak</w:t>
      </w:r>
      <w:r w:rsid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31CDC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</w:t>
      </w:r>
      <w:r w:rsidR="007D6A1A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  <w:r w:rsidR="002F1300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2F1300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i norsk</w:t>
      </w:r>
      <w:r w:rsidR="00CC3B73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, men ikk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="00CC3B73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lenger enn </w:t>
      </w:r>
      <w:r w:rsidR="00CC3B73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="009D50A8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18 mån</w:t>
      </w:r>
      <w:r w:rsid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D50A8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</w:t>
      </w:r>
      <w:r w:rsidR="002F1300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/ </w:t>
      </w:r>
      <w:r w:rsidR="00CC3B73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tre år&gt;</w:t>
      </w:r>
      <w:r w:rsidR="00CC3B73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, jf. integreringslov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CC3B73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32 første ledd, jf. </w:t>
      </w:r>
      <w:r w:rsidR="00CC3B73" w:rsidRPr="00515880">
        <w:rPr>
          <w:rFonts w:ascii="Tahoma" w:eastAsia="Times New Roman" w:hAnsi="Tahoma" w:cs="Tahoma"/>
          <w:sz w:val="24"/>
          <w:szCs w:val="24"/>
          <w:lang w:eastAsia="nb-NO"/>
        </w:rPr>
        <w:t xml:space="preserve">§ 31. </w:t>
      </w:r>
    </w:p>
    <w:p w14:paraId="1D18655E" w14:textId="668096C6" w:rsidR="00CC3B73" w:rsidRPr="00515880" w:rsidRDefault="00CC3B73" w:rsidP="1C6DEF04">
      <w:pPr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6BCD7DD2" w14:textId="524733FC" w:rsidR="00CC3B73" w:rsidRPr="00931CDC" w:rsidRDefault="00BB7EC5" w:rsidP="00772726">
      <w:pPr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lastRenderedPageBreak/>
        <w:t>Du få</w:t>
      </w:r>
      <w:r w:rsidR="00130F36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r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</w:t>
      </w:r>
      <w:r w:rsidR="00931CD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 </w:t>
      </w:r>
      <w:r w:rsidR="00CC3B73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norskplan</w:t>
      </w:r>
      <w:r w:rsidR="00E81A99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E07295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for opplæring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953B27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Det er k</w:t>
      </w:r>
      <w:r w:rsidR="00953B27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ommunen 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som </w:t>
      </w:r>
      <w:r w:rsidR="00953B27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lag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130F36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r</w:t>
      </w:r>
      <w:r w:rsidR="00953B27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norskplanen</w:t>
      </w:r>
      <w:r w:rsidR="00CC3B73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, </w:t>
      </w:r>
      <w:r w:rsidR="00953B27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jf.</w:t>
      </w:r>
      <w:r w:rsidR="00CC3B73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integreringslov</w:t>
      </w:r>
      <w:r w:rsidR="00931CD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CC3B73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34. </w:t>
      </w:r>
    </w:p>
    <w:p w14:paraId="7207F0C3" w14:textId="438D4E17" w:rsidR="00772726" w:rsidRPr="00931CDC" w:rsidRDefault="00772726" w:rsidP="00772726">
      <w:pPr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1EF9A1AC" w14:textId="01A8F954" w:rsidR="007D6A1A" w:rsidRPr="00931CDC" w:rsidRDefault="007D6A1A" w:rsidP="1C6DEF04">
      <w:pPr>
        <w:rPr>
          <w:rFonts w:ascii="Tahoma" w:eastAsia="Times New Roman" w:hAnsi="Tahoma" w:cs="Tahoma"/>
          <w:i/>
          <w:iCs/>
          <w:sz w:val="20"/>
          <w:szCs w:val="20"/>
          <w:lang w:val="nn-NO" w:eastAsia="nb-NO"/>
        </w:rPr>
      </w:pP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Opplæring</w:t>
      </w:r>
      <w:r w:rsidR="00931CD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 samfunnskunnskap vil bli gjennomført på </w:t>
      </w:r>
      <w:r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det språket som undervisning</w:t>
      </w:r>
      <w:r w:rsidR="00931CDC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vil bli h</w:t>
      </w:r>
      <w:r w:rsidR="00931CDC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al</w:t>
      </w:r>
      <w:r w:rsid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den</w:t>
      </w:r>
      <w:r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0D02AE"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på</w:t>
      </w:r>
      <w:r w:rsidRPr="00931CDC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  <w:r w:rsidR="00303FCD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="00C660A1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</w:t>
      </w:r>
      <w:r w:rsidR="00931CD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må </w:t>
      </w:r>
      <w:r w:rsidR="00C660A1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v</w:t>
      </w:r>
      <w:r w:rsidR="00931CDC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C660A1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re ferdig med opplæring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C660A1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før det 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ha</w:t>
      </w:r>
      <w:r w:rsidR="00C660A1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r gått e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C660A1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tt år fr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å </w:t>
      </w:r>
      <w:r w:rsidR="00C660A1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du f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C660A1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kk rett og plikt </w:t>
      </w:r>
      <w:r w:rsidR="001C335B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>til opplæring</w:t>
      </w:r>
      <w:r w:rsidR="00931CDC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1C335B" w:rsidRPr="00931CDC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</w:p>
    <w:p w14:paraId="74E3F19D" w14:textId="67B8FD75" w:rsidR="00BB7EC5" w:rsidRPr="00931CDC" w:rsidRDefault="00BB7EC5" w:rsidP="00772726">
      <w:pPr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FCE3932" w14:textId="2871E7DB" w:rsidR="00772726" w:rsidRDefault="00E81A99" w:rsidP="00772726">
      <w:pPr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>Du har plikt til å gå opp til avslutt</w:t>
      </w:r>
      <w:r w:rsidR="00051874"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>nde prøv</w:t>
      </w:r>
      <w:r w:rsidR="00051874"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 i norsk og samfunnskunnskap. </w:t>
      </w:r>
      <w:r w:rsidR="00515880"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>Du må ta p</w:t>
      </w:r>
      <w:r w:rsidR="00F80862"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røven i samfunnskunnskap </w:t>
      </w:r>
      <w:r w:rsidR="00515880"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før det </w:t>
      </w:r>
      <w:r w:rsidR="00051874"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>h</w:t>
      </w:r>
      <w:r w:rsidR="00051874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515880"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>r gått e</w:t>
      </w:r>
      <w:r w:rsidR="00051874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515880"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>tt år fr</w:t>
      </w:r>
      <w:r w:rsidR="00051874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515880"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f</w:t>
      </w:r>
      <w:r w:rsidR="00051874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515880"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>kk rett og plikt til opplæring</w:t>
      </w:r>
      <w:r w:rsidR="00051874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515880" w:rsidRPr="0005187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</w:p>
    <w:p w14:paraId="34D878BA" w14:textId="6F9C4BF0" w:rsidR="00CD567B" w:rsidRDefault="00CD567B" w:rsidP="00772726">
      <w:pPr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7EDCB5F" w14:textId="77777777" w:rsidR="00CD567B" w:rsidRPr="00573595" w:rsidRDefault="00CD567B" w:rsidP="00CD567B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71717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389FDBB8" w14:textId="77777777" w:rsidR="00CD567B" w:rsidRPr="00573595" w:rsidRDefault="00CD567B" w:rsidP="00CD56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67BD045F" w14:textId="77777777" w:rsidR="00CD567B" w:rsidRPr="00573595" w:rsidRDefault="00CD567B" w:rsidP="00CD56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595DAB3E" w14:textId="77777777" w:rsidR="00CD567B" w:rsidRPr="00573595" w:rsidRDefault="00CD567B" w:rsidP="00CD56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797F5797" w14:textId="77777777" w:rsidR="00CD567B" w:rsidRPr="00573595" w:rsidRDefault="00CD567B" w:rsidP="00CD567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2550358A" w14:textId="77777777" w:rsidR="00CD567B" w:rsidRPr="00573595" w:rsidRDefault="00CD567B" w:rsidP="00CD567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1122C860" w14:textId="77777777" w:rsidR="00CD567B" w:rsidRPr="00573595" w:rsidRDefault="00CD567B" w:rsidP="00CD567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7E6DCB29" w14:textId="77777777" w:rsidR="00CD567B" w:rsidRPr="00573595" w:rsidRDefault="00CD567B" w:rsidP="00CD567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p w14:paraId="0FB62EEB" w14:textId="77777777" w:rsidR="00CD567B" w:rsidRPr="00573595" w:rsidRDefault="00CD567B" w:rsidP="00CD567B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CD567B" w:rsidRPr="00573595" w14:paraId="0972F0D2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B32B5E6" w14:textId="77777777" w:rsidR="00CD567B" w:rsidRPr="00573595" w:rsidRDefault="00CD567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4379322A" w14:textId="77777777" w:rsidR="00CD567B" w:rsidRPr="00573595" w:rsidRDefault="00CD567B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B864788" w14:textId="77777777" w:rsidR="00CD567B" w:rsidRPr="00573595" w:rsidRDefault="00CD567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CD567B" w:rsidRPr="00573595" w14:paraId="71024216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98D558C" w14:textId="77777777" w:rsidR="00CD567B" w:rsidRPr="00573595" w:rsidRDefault="00CD567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5E17AA9C" w14:textId="77777777" w:rsidR="00CD567B" w:rsidRPr="00573595" w:rsidRDefault="00CD567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CF8F8D7" w14:textId="77777777" w:rsidR="00CD567B" w:rsidRPr="00573595" w:rsidRDefault="00CD567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066F259A" w14:textId="77777777" w:rsidR="00CD567B" w:rsidRPr="00573595" w:rsidRDefault="00CD567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5A1A2442" w14:textId="77777777" w:rsidR="00CD567B" w:rsidRPr="00CD567B" w:rsidRDefault="00CD567B" w:rsidP="00772726">
      <w:pPr>
        <w:rPr>
          <w:rFonts w:ascii="Tahoma" w:eastAsia="Times New Roman" w:hAnsi="Tahoma" w:cs="Tahoma"/>
          <w:sz w:val="24"/>
          <w:szCs w:val="24"/>
          <w:lang w:eastAsia="nb-NO"/>
        </w:rPr>
      </w:pPr>
    </w:p>
    <w:sectPr w:rsidR="00CD567B" w:rsidRPr="00CD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DB23" w14:textId="77777777" w:rsidR="00550FB3" w:rsidRDefault="00550FB3" w:rsidP="00A40C5E">
      <w:r>
        <w:separator/>
      </w:r>
    </w:p>
  </w:endnote>
  <w:endnote w:type="continuationSeparator" w:id="0">
    <w:p w14:paraId="522F7087" w14:textId="77777777" w:rsidR="00550FB3" w:rsidRDefault="00550FB3" w:rsidP="00A40C5E">
      <w:r>
        <w:continuationSeparator/>
      </w:r>
    </w:p>
  </w:endnote>
  <w:endnote w:type="continuationNotice" w:id="1">
    <w:p w14:paraId="7F52DEA7" w14:textId="77777777" w:rsidR="00550FB3" w:rsidRDefault="00550F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2957" w14:textId="77777777" w:rsidR="00550FB3" w:rsidRDefault="00550FB3" w:rsidP="00A40C5E">
      <w:r>
        <w:separator/>
      </w:r>
    </w:p>
  </w:footnote>
  <w:footnote w:type="continuationSeparator" w:id="0">
    <w:p w14:paraId="1E9D3709" w14:textId="77777777" w:rsidR="00550FB3" w:rsidRDefault="00550FB3" w:rsidP="00A40C5E">
      <w:r>
        <w:continuationSeparator/>
      </w:r>
    </w:p>
  </w:footnote>
  <w:footnote w:type="continuationNotice" w:id="1">
    <w:p w14:paraId="29227B8B" w14:textId="77777777" w:rsidR="00550FB3" w:rsidRDefault="00550F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81A"/>
    <w:multiLevelType w:val="hybridMultilevel"/>
    <w:tmpl w:val="1D78CECC"/>
    <w:lvl w:ilvl="0" w:tplc="9F2039A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CA580A"/>
    <w:multiLevelType w:val="hybridMultilevel"/>
    <w:tmpl w:val="07883A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D5A36"/>
    <w:multiLevelType w:val="hybridMultilevel"/>
    <w:tmpl w:val="479E0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10102"/>
    <w:multiLevelType w:val="hybridMultilevel"/>
    <w:tmpl w:val="999C8D68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63323696">
    <w:abstractNumId w:val="0"/>
  </w:num>
  <w:num w:numId="2" w16cid:durableId="1743866118">
    <w:abstractNumId w:val="1"/>
  </w:num>
  <w:num w:numId="3" w16cid:durableId="1039433543">
    <w:abstractNumId w:val="3"/>
  </w:num>
  <w:num w:numId="4" w16cid:durableId="199879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26"/>
    <w:rsid w:val="00006BCB"/>
    <w:rsid w:val="00051874"/>
    <w:rsid w:val="000B2994"/>
    <w:rsid w:val="000B4458"/>
    <w:rsid w:val="000B6812"/>
    <w:rsid w:val="000D02AE"/>
    <w:rsid w:val="000D1C92"/>
    <w:rsid w:val="000D2706"/>
    <w:rsid w:val="000D72DB"/>
    <w:rsid w:val="000F4509"/>
    <w:rsid w:val="001279BC"/>
    <w:rsid w:val="00130F36"/>
    <w:rsid w:val="00150B30"/>
    <w:rsid w:val="00170480"/>
    <w:rsid w:val="001C2218"/>
    <w:rsid w:val="001C335B"/>
    <w:rsid w:val="001D1253"/>
    <w:rsid w:val="001D3AB1"/>
    <w:rsid w:val="00205D1B"/>
    <w:rsid w:val="00216C0F"/>
    <w:rsid w:val="0023426A"/>
    <w:rsid w:val="002368F2"/>
    <w:rsid w:val="00266488"/>
    <w:rsid w:val="0026690C"/>
    <w:rsid w:val="002779C1"/>
    <w:rsid w:val="00292A8F"/>
    <w:rsid w:val="00295ACF"/>
    <w:rsid w:val="002F1300"/>
    <w:rsid w:val="00303FCD"/>
    <w:rsid w:val="0038786E"/>
    <w:rsid w:val="00396ABD"/>
    <w:rsid w:val="003B5565"/>
    <w:rsid w:val="003E7BB5"/>
    <w:rsid w:val="0040043A"/>
    <w:rsid w:val="0042206E"/>
    <w:rsid w:val="00431C49"/>
    <w:rsid w:val="00456734"/>
    <w:rsid w:val="00465FEE"/>
    <w:rsid w:val="004759D7"/>
    <w:rsid w:val="004774DF"/>
    <w:rsid w:val="00497DDC"/>
    <w:rsid w:val="004A023C"/>
    <w:rsid w:val="004E4A4F"/>
    <w:rsid w:val="004E7CDB"/>
    <w:rsid w:val="00512F4D"/>
    <w:rsid w:val="0051474F"/>
    <w:rsid w:val="00515880"/>
    <w:rsid w:val="0052016E"/>
    <w:rsid w:val="00522CAB"/>
    <w:rsid w:val="00523207"/>
    <w:rsid w:val="0054198D"/>
    <w:rsid w:val="00542A02"/>
    <w:rsid w:val="00545D1B"/>
    <w:rsid w:val="00550FB3"/>
    <w:rsid w:val="005546FF"/>
    <w:rsid w:val="0058078A"/>
    <w:rsid w:val="005A2BD4"/>
    <w:rsid w:val="005C217A"/>
    <w:rsid w:val="005F116B"/>
    <w:rsid w:val="00652F72"/>
    <w:rsid w:val="006A4C78"/>
    <w:rsid w:val="006A58F8"/>
    <w:rsid w:val="006B6ACD"/>
    <w:rsid w:val="006F2E0F"/>
    <w:rsid w:val="00703A5F"/>
    <w:rsid w:val="00727A00"/>
    <w:rsid w:val="00732D3C"/>
    <w:rsid w:val="00745512"/>
    <w:rsid w:val="0075413D"/>
    <w:rsid w:val="00762FFA"/>
    <w:rsid w:val="00772726"/>
    <w:rsid w:val="00794AC2"/>
    <w:rsid w:val="007B58BB"/>
    <w:rsid w:val="007D6A1A"/>
    <w:rsid w:val="008074FF"/>
    <w:rsid w:val="00833EB7"/>
    <w:rsid w:val="00835924"/>
    <w:rsid w:val="00851159"/>
    <w:rsid w:val="008523E5"/>
    <w:rsid w:val="008643B8"/>
    <w:rsid w:val="008673AE"/>
    <w:rsid w:val="00881DC1"/>
    <w:rsid w:val="008A4540"/>
    <w:rsid w:val="008B36B4"/>
    <w:rsid w:val="008F6718"/>
    <w:rsid w:val="009055BE"/>
    <w:rsid w:val="009227E6"/>
    <w:rsid w:val="00931CDC"/>
    <w:rsid w:val="00934A64"/>
    <w:rsid w:val="009450FE"/>
    <w:rsid w:val="00953B27"/>
    <w:rsid w:val="009A5427"/>
    <w:rsid w:val="009B4B36"/>
    <w:rsid w:val="009C4813"/>
    <w:rsid w:val="009D03D6"/>
    <w:rsid w:val="009D50A8"/>
    <w:rsid w:val="009D53D2"/>
    <w:rsid w:val="009E099E"/>
    <w:rsid w:val="009E1FEC"/>
    <w:rsid w:val="00A17E61"/>
    <w:rsid w:val="00A40C5E"/>
    <w:rsid w:val="00A62406"/>
    <w:rsid w:val="00AA3FCF"/>
    <w:rsid w:val="00AB6ED4"/>
    <w:rsid w:val="00AB7A55"/>
    <w:rsid w:val="00AC15EE"/>
    <w:rsid w:val="00AD25C7"/>
    <w:rsid w:val="00AD3BCC"/>
    <w:rsid w:val="00AE6A8C"/>
    <w:rsid w:val="00B0101D"/>
    <w:rsid w:val="00B16F70"/>
    <w:rsid w:val="00B93386"/>
    <w:rsid w:val="00B93A6A"/>
    <w:rsid w:val="00BA02C2"/>
    <w:rsid w:val="00BA4ED3"/>
    <w:rsid w:val="00BB01FB"/>
    <w:rsid w:val="00BB7EC5"/>
    <w:rsid w:val="00BC1320"/>
    <w:rsid w:val="00BD0A9C"/>
    <w:rsid w:val="00BD3D50"/>
    <w:rsid w:val="00BD67C9"/>
    <w:rsid w:val="00BE040F"/>
    <w:rsid w:val="00C220E1"/>
    <w:rsid w:val="00C3601D"/>
    <w:rsid w:val="00C4064C"/>
    <w:rsid w:val="00C43898"/>
    <w:rsid w:val="00C443CF"/>
    <w:rsid w:val="00C660A1"/>
    <w:rsid w:val="00C77598"/>
    <w:rsid w:val="00CA411C"/>
    <w:rsid w:val="00CC12B3"/>
    <w:rsid w:val="00CC3B73"/>
    <w:rsid w:val="00CD567B"/>
    <w:rsid w:val="00CF4EF5"/>
    <w:rsid w:val="00D13EF5"/>
    <w:rsid w:val="00D1640B"/>
    <w:rsid w:val="00D21C7F"/>
    <w:rsid w:val="00D34400"/>
    <w:rsid w:val="00D453BB"/>
    <w:rsid w:val="00D52695"/>
    <w:rsid w:val="00DD4E5B"/>
    <w:rsid w:val="00DF1139"/>
    <w:rsid w:val="00E07295"/>
    <w:rsid w:val="00E163A2"/>
    <w:rsid w:val="00E379EE"/>
    <w:rsid w:val="00E7046D"/>
    <w:rsid w:val="00E81A99"/>
    <w:rsid w:val="00E841F1"/>
    <w:rsid w:val="00E940E0"/>
    <w:rsid w:val="00E9779F"/>
    <w:rsid w:val="00EA7EF1"/>
    <w:rsid w:val="00EB1DF5"/>
    <w:rsid w:val="00EB6F2D"/>
    <w:rsid w:val="00EE5E5A"/>
    <w:rsid w:val="00EF33F7"/>
    <w:rsid w:val="00F41D64"/>
    <w:rsid w:val="00F56E47"/>
    <w:rsid w:val="00F80862"/>
    <w:rsid w:val="00F94C8B"/>
    <w:rsid w:val="00F95749"/>
    <w:rsid w:val="00FA284B"/>
    <w:rsid w:val="00FB0AE5"/>
    <w:rsid w:val="00FE59DB"/>
    <w:rsid w:val="0C283D07"/>
    <w:rsid w:val="0CB7495B"/>
    <w:rsid w:val="10FBAE2A"/>
    <w:rsid w:val="159344D4"/>
    <w:rsid w:val="1923864F"/>
    <w:rsid w:val="1C6DEF04"/>
    <w:rsid w:val="2528815F"/>
    <w:rsid w:val="2F7AEA86"/>
    <w:rsid w:val="35EA2C0A"/>
    <w:rsid w:val="38CD5584"/>
    <w:rsid w:val="3B6D9821"/>
    <w:rsid w:val="42D09C98"/>
    <w:rsid w:val="47A40DBB"/>
    <w:rsid w:val="4D9D8C1F"/>
    <w:rsid w:val="5673FC65"/>
    <w:rsid w:val="56F8FBBA"/>
    <w:rsid w:val="67599610"/>
    <w:rsid w:val="6D264C77"/>
    <w:rsid w:val="71909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DF8A1"/>
  <w15:chartTrackingRefBased/>
  <w15:docId w15:val="{17BCE409-6B2F-4042-8C98-BE80A64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726"/>
    <w:pPr>
      <w:spacing w:after="0" w:line="240" w:lineRule="auto"/>
    </w:pPr>
    <w:rPr>
      <w:rFonts w:asciiTheme="minorHAnsi" w:hAnsiTheme="minorHAnsi" w:cstheme="min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72726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03A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03A5F"/>
  </w:style>
  <w:style w:type="character" w:customStyle="1" w:styleId="contextualspellingandgrammarerror">
    <w:name w:val="contextualspellingandgrammarerror"/>
    <w:basedOn w:val="Standardskriftforavsnitt"/>
    <w:rsid w:val="00703A5F"/>
  </w:style>
  <w:style w:type="character" w:customStyle="1" w:styleId="spellingerror">
    <w:name w:val="spellingerror"/>
    <w:basedOn w:val="Standardskriftforavsnitt"/>
    <w:rsid w:val="00703A5F"/>
  </w:style>
  <w:style w:type="character" w:customStyle="1" w:styleId="eop">
    <w:name w:val="eop"/>
    <w:basedOn w:val="Standardskriftforavsnitt"/>
    <w:rsid w:val="00703A5F"/>
  </w:style>
  <w:style w:type="paragraph" w:styleId="Listeavsnitt">
    <w:name w:val="List Paragraph"/>
    <w:basedOn w:val="Normal"/>
    <w:uiPriority w:val="34"/>
    <w:qFormat/>
    <w:rsid w:val="00292A8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6F2E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F2E0F"/>
    <w:rPr>
      <w:rFonts w:asciiTheme="minorHAnsi" w:hAnsiTheme="minorHAnsi" w:cstheme="minorBidi"/>
    </w:rPr>
  </w:style>
  <w:style w:type="paragraph" w:styleId="Bunntekst">
    <w:name w:val="footer"/>
    <w:basedOn w:val="Normal"/>
    <w:link w:val="BunntekstTegn"/>
    <w:uiPriority w:val="99"/>
    <w:semiHidden/>
    <w:unhideWhenUsed/>
    <w:rsid w:val="006F2E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F2E0F"/>
    <w:rPr>
      <w:rFonts w:asciiTheme="minorHAnsi" w:hAnsiTheme="minorHAnsi" w:cstheme="minorBid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12F4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12F4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12F4D"/>
    <w:rPr>
      <w:rFonts w:asciiTheme="minorHAnsi" w:hAnsiTheme="minorHAnsi" w:cstheme="minorBid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12F4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12F4D"/>
    <w:rPr>
      <w:rFonts w:asciiTheme="minorHAnsi" w:hAnsiTheme="minorHAnsi" w:cstheme="minorBidi"/>
      <w:b/>
      <w:bCs/>
      <w:sz w:val="20"/>
      <w:szCs w:val="20"/>
    </w:rPr>
  </w:style>
  <w:style w:type="table" w:customStyle="1" w:styleId="Tabellrutenett1">
    <w:name w:val="Tabellrutenett1"/>
    <w:basedOn w:val="Vanligtabell"/>
    <w:next w:val="Tabellrutenett"/>
    <w:uiPriority w:val="59"/>
    <w:rsid w:val="00CD567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8DD51-E1E2-436E-AA4D-1997D8B714DE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6A6F8740-ABEC-4043-98FE-383667BF2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C15BA-9426-412D-ACCF-7FB92329F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4</cp:revision>
  <dcterms:created xsi:type="dcterms:W3CDTF">2022-09-21T14:03:00Z</dcterms:created>
  <dcterms:modified xsi:type="dcterms:W3CDTF">2022-09-27T06:32:00Z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